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DD" w:rsidRPr="00274CDD" w:rsidRDefault="00274CDD" w:rsidP="00274CDD">
      <w:pPr>
        <w:jc w:val="center"/>
        <w:rPr>
          <w:rFonts w:hint="eastAsia"/>
          <w:b/>
          <w:sz w:val="28"/>
          <w:szCs w:val="28"/>
        </w:rPr>
      </w:pPr>
      <w:r w:rsidRPr="00274CDD">
        <w:rPr>
          <w:b/>
          <w:sz w:val="28"/>
          <w:szCs w:val="28"/>
        </w:rPr>
        <w:t>附件</w:t>
      </w:r>
      <w:r w:rsidRPr="00274CDD">
        <w:rPr>
          <w:b/>
          <w:sz w:val="28"/>
          <w:szCs w:val="28"/>
        </w:rPr>
        <w:t>1</w:t>
      </w:r>
      <w:r w:rsidRPr="00274CDD">
        <w:rPr>
          <w:b/>
          <w:sz w:val="28"/>
          <w:szCs w:val="28"/>
        </w:rPr>
        <w:t>：郑州大学教学改革研究项目立项指南</w:t>
      </w:r>
    </w:p>
    <w:p w:rsidR="00F36718" w:rsidRDefault="00274CDD">
      <w:r>
        <w:br/>
        <w:t>    </w:t>
      </w:r>
      <w:r>
        <w:t>一、综合研究</w:t>
      </w:r>
      <w:r>
        <w:br/>
        <w:t>    1-1.</w:t>
      </w:r>
      <w:r>
        <w:t>全面深化高等教育教学综合改革的研究与实践；</w:t>
      </w:r>
      <w:r>
        <w:br/>
        <w:t>    1-2.</w:t>
      </w:r>
      <w:r>
        <w:t>河南省高等教育统筹管理与分类指导相关问题的研究与实践；</w:t>
      </w:r>
      <w:r>
        <w:br/>
        <w:t>    1-3.</w:t>
      </w:r>
      <w:r>
        <w:t>提高高等教育教学质量关键问题研究；</w:t>
      </w:r>
      <w:r>
        <w:br/>
        <w:t>    1-4.</w:t>
      </w:r>
      <w:r>
        <w:t>高等教育教学改革促进学校内涵式发展的相关问题研究；</w:t>
      </w:r>
      <w:r>
        <w:br/>
        <w:t>    1-5.</w:t>
      </w:r>
      <w:r>
        <w:t>河南省高等教育人才培养适应区域经济社会发展战略研究；</w:t>
      </w:r>
      <w:r>
        <w:br/>
        <w:t>    1-6.</w:t>
      </w:r>
      <w:r>
        <w:t>河南省高等学校教育教学核心竞争力研究；</w:t>
      </w:r>
      <w:r>
        <w:br/>
        <w:t>    1-7.</w:t>
      </w:r>
      <w:r>
        <w:t>河南省各类高等学校办学定位及特色办学研究</w:t>
      </w:r>
      <w:r>
        <w:t>;</w:t>
      </w:r>
      <w:r>
        <w:br/>
        <w:t>    1-8.</w:t>
      </w:r>
      <w:r>
        <w:t>高等教育人才培养目标定位及质量标准体系研究；</w:t>
      </w:r>
      <w:r>
        <w:br/>
        <w:t>    1-9.</w:t>
      </w:r>
      <w:r>
        <w:t>高等学校优质教学资源共建共享管理模式与运行机制研究</w:t>
      </w:r>
      <w:r>
        <w:t>;</w:t>
      </w:r>
      <w:r>
        <w:br/>
        <w:t>    1-10.</w:t>
      </w:r>
      <w:r>
        <w:t>高等教育人才培养国际化研究；</w:t>
      </w:r>
      <w:r>
        <w:br/>
        <w:t>    1-11.</w:t>
      </w:r>
      <w:r>
        <w:t>高等教育加强大学生文化素质教育的途径与方法的研究与实践；</w:t>
      </w:r>
      <w:r>
        <w:br/>
        <w:t>    </w:t>
      </w:r>
      <w:r>
        <w:t>二、人才培养模式改革</w:t>
      </w:r>
      <w:r>
        <w:br/>
        <w:t>    2-1.</w:t>
      </w:r>
      <w:r>
        <w:t>人才培养模式改革研究与实践；</w:t>
      </w:r>
      <w:r>
        <w:br/>
        <w:t>    2-2.</w:t>
      </w:r>
      <w:r>
        <w:t>卓越工程师（法律、医师）等人才培养模式改革的研究与实践</w:t>
      </w:r>
      <w:r>
        <w:t>;</w:t>
      </w:r>
      <w:r>
        <w:br/>
        <w:t>    2-3.</w:t>
      </w:r>
      <w:r>
        <w:t>按学科大类招生人才培养模式的研究与实践；</w:t>
      </w:r>
      <w:r>
        <w:br/>
        <w:t>    2-4.</w:t>
      </w:r>
      <w:r>
        <w:t>创新型（复合型、应用型、中外合作办学等）人才培养模式及机制研究与实践；</w:t>
      </w:r>
      <w:r>
        <w:br/>
        <w:t>    2-5.</w:t>
      </w:r>
      <w:r>
        <w:t>产学研用合作人才培养模式的研究与实践；</w:t>
      </w:r>
      <w:r>
        <w:t> </w:t>
      </w:r>
      <w:r>
        <w:br/>
        <w:t>    2-6.</w:t>
      </w:r>
      <w:r>
        <w:t>工程教育人才培养模式的研究与实践；</w:t>
      </w:r>
      <w:r>
        <w:br/>
        <w:t>    2-7.</w:t>
      </w:r>
      <w:r>
        <w:t>人文教育与科学教育相融合的研究与实践</w:t>
      </w:r>
      <w:r>
        <w:t> </w:t>
      </w:r>
      <w:r>
        <w:t>；</w:t>
      </w:r>
      <w:r>
        <w:br/>
        <w:t>    2-8.</w:t>
      </w:r>
      <w:r>
        <w:t>素质教育与通识教育、创新教育、创业教育和终身教育的人才培养模式的研究与实践；</w:t>
      </w:r>
      <w:r>
        <w:br/>
        <w:t>    </w:t>
      </w:r>
      <w:r>
        <w:t>三、专业、课程教学改革</w:t>
      </w:r>
      <w:r>
        <w:br/>
        <w:t>    3-1.</w:t>
      </w:r>
      <w:r>
        <w:t>专业综合改革及评价体系研究与实践</w:t>
      </w:r>
      <w:r>
        <w:t>;</w:t>
      </w:r>
      <w:r>
        <w:br/>
        <w:t>    3-2.</w:t>
      </w:r>
      <w:r>
        <w:t>专业结构优化调整与设置预警机制研究；</w:t>
      </w:r>
      <w:r>
        <w:br/>
        <w:t>    3-3. </w:t>
      </w:r>
      <w:r>
        <w:t>课程准入、建设、评估与淘汰机制研究与实践；</w:t>
      </w:r>
      <w:r>
        <w:br/>
        <w:t>    3-4.</w:t>
      </w:r>
      <w:r>
        <w:t>国际化专业及课程群建设研究；</w:t>
      </w:r>
      <w:r>
        <w:br/>
        <w:t>    3-5.</w:t>
      </w:r>
      <w:r>
        <w:t>专业建设标准（专业认证或专业评估）与评价体系研究；</w:t>
      </w:r>
      <w:r>
        <w:br/>
        <w:t>    3-6.</w:t>
      </w:r>
      <w:r>
        <w:t>各学科（专业）课程体系与教学内容整体优化研究与实践</w:t>
      </w:r>
      <w:r>
        <w:t>;</w:t>
      </w:r>
      <w:r>
        <w:br/>
        <w:t>    3-7.</w:t>
      </w:r>
      <w:r>
        <w:t>各学科</w:t>
      </w:r>
      <w:r>
        <w:t>(</w:t>
      </w:r>
      <w:r>
        <w:t>专业</w:t>
      </w:r>
      <w:r>
        <w:t>)</w:t>
      </w:r>
      <w:r>
        <w:t>立体化教材建设研究与实践</w:t>
      </w:r>
      <w:r>
        <w:t>;</w:t>
      </w:r>
      <w:r>
        <w:br/>
        <w:t>    3-8.</w:t>
      </w:r>
      <w:r>
        <w:t>基于专业认证的课程体系与教学内容研究与实践；</w:t>
      </w:r>
      <w:r>
        <w:br/>
        <w:t>    3-9.</w:t>
      </w:r>
      <w:r>
        <w:t>国内外优质课程教学资源共享机制建设与研究。</w:t>
      </w:r>
      <w:r>
        <w:br/>
        <w:t>    </w:t>
      </w:r>
      <w:r>
        <w:t>四、实践教学改革</w:t>
      </w:r>
      <w:r>
        <w:br/>
        <w:t>    4-1.</w:t>
      </w:r>
      <w:r>
        <w:t>提高实践（实验）教学质量的保障机制的建立和路径选择；</w:t>
      </w:r>
      <w:r>
        <w:br/>
        <w:t>    4-2.</w:t>
      </w:r>
      <w:r>
        <w:t>各学科（专业）实践（实验）教学体系、内容及运行模式的改革研究与实践</w:t>
      </w:r>
      <w:r>
        <w:t>;</w:t>
      </w:r>
      <w:r>
        <w:br/>
        <w:t>    4-3.</w:t>
      </w:r>
      <w:r>
        <w:t>公共（基础）实验教学平台（中心）运行机制与管理模式的研究与实践；</w:t>
      </w:r>
      <w:r>
        <w:br/>
        <w:t>    4-4.</w:t>
      </w:r>
      <w:r>
        <w:t>实验教学示范中心可持续发展研究；</w:t>
      </w:r>
      <w:r>
        <w:br/>
        <w:t>    4-5.</w:t>
      </w:r>
      <w:r>
        <w:t>虚拟仿真实验教学中心建设与运行机制的研究与实践；</w:t>
      </w:r>
      <w:r>
        <w:br/>
        <w:t>    4-6.</w:t>
      </w:r>
      <w:r>
        <w:t>校内（外）实践教学基地（工程实践教育中心）建设的研究与实践；</w:t>
      </w:r>
      <w:r>
        <w:br/>
        <w:t>    4-7.</w:t>
      </w:r>
      <w:r>
        <w:t>毕业设计（论文）环节的教学改革与实践</w:t>
      </w:r>
      <w:r>
        <w:t>;</w:t>
      </w:r>
      <w:r>
        <w:br/>
        <w:t>    4-8.</w:t>
      </w:r>
      <w:r>
        <w:t>大学生创新创业教育理论与实践体系研究；</w:t>
      </w:r>
      <w:r>
        <w:br/>
        <w:t>    4-9.</w:t>
      </w:r>
      <w:r>
        <w:t>中外高校实验教学、实验室建设比较研究。</w:t>
      </w:r>
      <w:r>
        <w:br/>
      </w:r>
      <w:r>
        <w:lastRenderedPageBreak/>
        <w:t>    </w:t>
      </w:r>
      <w:r>
        <w:t>五、教学手段与教学方法改革</w:t>
      </w:r>
      <w:r>
        <w:br/>
        <w:t>    5-1.</w:t>
      </w:r>
      <w:r>
        <w:t>基于现代教育教学理念的教学方法研究与实践；</w:t>
      </w:r>
      <w:r>
        <w:br/>
        <w:t>    5-2.</w:t>
      </w:r>
      <w:r>
        <w:t>基于网络信息技术的高校教学模式改革研究与实践；</w:t>
      </w:r>
      <w:r>
        <w:br/>
        <w:t>    5-3.</w:t>
      </w:r>
      <w:r>
        <w:t>各类基础课程教学方法、手段的改革与实践；</w:t>
      </w:r>
      <w:r>
        <w:br/>
        <w:t>    5-4.</w:t>
      </w:r>
      <w:r>
        <w:t>课堂教学评价体系及评价方法研究；</w:t>
      </w:r>
      <w:r>
        <w:br/>
        <w:t>    5-5.</w:t>
      </w:r>
      <w:r>
        <w:t>网络环境下学生自主学习能力的培养与评价研究；</w:t>
      </w:r>
      <w:r>
        <w:br/>
        <w:t>    5-6.</w:t>
      </w:r>
      <w:r>
        <w:t>大学生探究式等新型学习方法的探索与实践；</w:t>
      </w:r>
      <w:r>
        <w:br/>
        <w:t>    5-7.</w:t>
      </w:r>
      <w:r>
        <w:t>引进和借鉴国外先进教学模式与教学方法的研究</w:t>
      </w:r>
      <w:r>
        <w:t>;</w:t>
      </w:r>
      <w:r>
        <w:br/>
        <w:t>    </w:t>
      </w:r>
      <w:r>
        <w:t>六、教育教学管理</w:t>
      </w:r>
      <w:r>
        <w:br/>
        <w:t>    6-1.</w:t>
      </w:r>
      <w:r>
        <w:t>教学质量监控体系和保障机制创新研究与实践；</w:t>
      </w:r>
      <w:r>
        <w:br/>
        <w:t>    6-2.</w:t>
      </w:r>
      <w:r>
        <w:t>适应多样化人才培养需要的教学管理体制和运行机制研究与实践；</w:t>
      </w:r>
      <w:r>
        <w:br/>
        <w:t>    6-3.</w:t>
      </w:r>
      <w:r>
        <w:t>教学管理队伍建设的研究与实践；</w:t>
      </w:r>
      <w:r>
        <w:br/>
        <w:t>    6-4.</w:t>
      </w:r>
      <w:r>
        <w:t>高等学校优质教学资源共建共享机制建设与研究；</w:t>
      </w:r>
      <w:r>
        <w:br/>
        <w:t>    6-5.</w:t>
      </w:r>
      <w:r>
        <w:t>学分制管理制度改革与实践；</w:t>
      </w:r>
      <w:r>
        <w:br/>
        <w:t>    6-6.</w:t>
      </w:r>
      <w:r>
        <w:t>教学基层组织形式及其管理的改革与实践</w:t>
      </w:r>
      <w:r>
        <w:t>;</w:t>
      </w:r>
      <w:r>
        <w:br/>
        <w:t>    6-7.</w:t>
      </w:r>
      <w:r>
        <w:t>多校区办学管理模式研究与实践；</w:t>
      </w:r>
      <w:r>
        <w:br/>
        <w:t>    6-8.</w:t>
      </w:r>
      <w:r>
        <w:t>大学生职业生涯规划、就业能力培养与就业指导及服务研究；</w:t>
      </w:r>
      <w:r>
        <w:br/>
        <w:t>    6-9.</w:t>
      </w:r>
      <w:r>
        <w:t>基于知识、能力、素质协调发展的考核评价方式与实践。</w:t>
      </w:r>
      <w:r>
        <w:br/>
        <w:t>    </w:t>
      </w:r>
      <w:r>
        <w:t>七、师资队伍建设研究</w:t>
      </w:r>
      <w:r>
        <w:br/>
        <w:t>    7-1.</w:t>
      </w:r>
      <w:r>
        <w:t>教师教学激励与保障机制创新研究与实践；</w:t>
      </w:r>
      <w:r>
        <w:br/>
        <w:t>    7-2.</w:t>
      </w:r>
      <w:r>
        <w:t>高层次人才队伍建设的研究与实践；</w:t>
      </w:r>
      <w:r>
        <w:br/>
        <w:t>    7-3.</w:t>
      </w:r>
      <w:r>
        <w:t>非中心城市高等学校教师队伍可持续发展体制机制的研究与实践；</w:t>
      </w:r>
      <w:r>
        <w:br/>
        <w:t>    7-4.</w:t>
      </w:r>
      <w:r>
        <w:t>高校教师考核与评价的研究与实践；</w:t>
      </w:r>
      <w:r>
        <w:br/>
        <w:t>    7-5.</w:t>
      </w:r>
      <w:r>
        <w:t>教学团队建设与优秀教学团队形成机制的研究与实践；</w:t>
      </w:r>
      <w:r>
        <w:br/>
        <w:t>    7-6.</w:t>
      </w:r>
      <w:r>
        <w:t>中青年教师培养研究与实践；</w:t>
      </w:r>
      <w:r>
        <w:br/>
        <w:t>    7-7.</w:t>
      </w:r>
      <w:r>
        <w:t>教师教学能力发展、实践能力提升方式与途径及评估机制的研究与实践；</w:t>
      </w:r>
      <w:r>
        <w:br/>
        <w:t>    7-8.</w:t>
      </w:r>
      <w:r>
        <w:t>校外实践教学基地师资队伍建设研究与实践；</w:t>
      </w:r>
      <w:r>
        <w:br/>
        <w:t>    </w:t>
      </w:r>
      <w:r>
        <w:t>八、其他</w:t>
      </w:r>
      <w:r>
        <w:br/>
        <w:t>    8-X.</w:t>
      </w:r>
      <w:r>
        <w:t>申请者可结合高等教育教学实际，自行确定其他选题。</w:t>
      </w:r>
      <w:r>
        <w:br/>
        <w:t>    </w:t>
      </w:r>
      <w:r>
        <w:t>说明：以上条项均为选题内容的大方向，而不是具体的项目名称。申请者一般不应直接使用本指南中的某一条项作为具体的研究题目，应参考本项目指南，根据学校和个人的实际情况进行立项选择，确定具体申报项目。</w:t>
      </w:r>
      <w:r>
        <w:br/>
        <w:t> </w:t>
      </w:r>
    </w:p>
    <w:sectPr w:rsidR="00F36718" w:rsidSect="00F36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CDD"/>
    <w:rsid w:val="000B4B73"/>
    <w:rsid w:val="0016560D"/>
    <w:rsid w:val="00274CDD"/>
    <w:rsid w:val="00280884"/>
    <w:rsid w:val="004347C6"/>
    <w:rsid w:val="00851A25"/>
    <w:rsid w:val="00B7356B"/>
    <w:rsid w:val="00BC1041"/>
    <w:rsid w:val="00F3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>www.upanboot.com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2015-09-06T10:10:00Z</dcterms:created>
  <dcterms:modified xsi:type="dcterms:W3CDTF">2015-09-06T10:11:00Z</dcterms:modified>
</cp:coreProperties>
</file>