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C2" w:rsidRPr="0029157C" w:rsidRDefault="00C90C60" w:rsidP="0029157C">
      <w:pPr>
        <w:jc w:val="center"/>
        <w:rPr>
          <w:rFonts w:ascii="黑体" w:eastAsia="黑体" w:hAnsi="黑体" w:cs="PMingLiU"/>
          <w:color w:val="000000"/>
          <w:kern w:val="0"/>
          <w:sz w:val="32"/>
          <w:szCs w:val="32"/>
        </w:rPr>
      </w:pPr>
      <w:bookmarkStart w:id="0" w:name="_GoBack"/>
      <w:r w:rsidRPr="0029157C">
        <w:rPr>
          <w:rFonts w:ascii="黑体" w:eastAsia="黑体" w:hAnsi="黑体"/>
          <w:sz w:val="32"/>
          <w:szCs w:val="32"/>
        </w:rPr>
        <w:t>第</w:t>
      </w:r>
      <w:r w:rsidR="0029157C" w:rsidRPr="0029157C">
        <w:rPr>
          <w:rFonts w:ascii="黑体" w:eastAsia="黑体" w:hAnsi="黑体" w:hint="eastAsia"/>
          <w:sz w:val="32"/>
          <w:szCs w:val="32"/>
        </w:rPr>
        <w:t>三</w:t>
      </w:r>
      <w:r w:rsidRPr="0029157C">
        <w:rPr>
          <w:rFonts w:ascii="黑体" w:eastAsia="黑体" w:hAnsi="黑体"/>
          <w:sz w:val="32"/>
          <w:szCs w:val="32"/>
        </w:rPr>
        <w:t>届“</w:t>
      </w:r>
      <w:r w:rsidR="00BE56C2" w:rsidRPr="0029157C">
        <w:rPr>
          <w:rFonts w:ascii="黑体" w:eastAsia="黑体" w:hAnsi="黑体" w:hint="eastAsia"/>
          <w:sz w:val="32"/>
          <w:szCs w:val="32"/>
        </w:rPr>
        <w:t>中华</w:t>
      </w:r>
      <w:r w:rsidRPr="0029157C">
        <w:rPr>
          <w:rFonts w:ascii="黑体" w:eastAsia="黑体" w:hAnsi="黑体"/>
          <w:sz w:val="32"/>
          <w:szCs w:val="32"/>
        </w:rPr>
        <w:t>青年学子创意大赛”</w:t>
      </w:r>
      <w:r w:rsidR="00BE56C2" w:rsidRPr="0029157C">
        <w:rPr>
          <w:rFonts w:ascii="黑体" w:eastAsia="黑体" w:hAnsi="黑体" w:cs="PMingLiU" w:hint="eastAsia"/>
          <w:color w:val="000000"/>
          <w:kern w:val="0"/>
          <w:sz w:val="32"/>
          <w:szCs w:val="32"/>
        </w:rPr>
        <w:t>参賽通知</w:t>
      </w:r>
    </w:p>
    <w:bookmarkEnd w:id="0"/>
    <w:p w:rsidR="0029157C" w:rsidRPr="0029157C" w:rsidRDefault="0029157C" w:rsidP="0029157C">
      <w:pPr>
        <w:jc w:val="center"/>
        <w:rPr>
          <w:rFonts w:ascii="黑体" w:eastAsia="黑体" w:hAnsi="黑体"/>
          <w:sz w:val="32"/>
          <w:szCs w:val="32"/>
        </w:rPr>
      </w:pPr>
    </w:p>
    <w:p w:rsidR="00BE56C2" w:rsidRPr="00BE56C2" w:rsidRDefault="00BE56C2" w:rsidP="00BE56C2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kern w:val="0"/>
          <w:sz w:val="28"/>
          <w:szCs w:val="28"/>
        </w:rPr>
      </w:pPr>
      <w:r w:rsidRPr="00BE56C2">
        <w:rPr>
          <w:rFonts w:asciiTheme="majorEastAsia" w:eastAsiaTheme="majorEastAsia" w:hAnsiTheme="majorEastAsia" w:cs="PMingLiU" w:hint="eastAsia"/>
          <w:b/>
          <w:kern w:val="0"/>
          <w:sz w:val="28"/>
          <w:szCs w:val="28"/>
        </w:rPr>
        <w:t>一、大赛背景</w:t>
      </w:r>
    </w:p>
    <w:p w:rsidR="00BE56C2" w:rsidRPr="005B65A2" w:rsidRDefault="00BE56C2" w:rsidP="00BE56C2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 xml:space="preserve">    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为搭建两岸四地产学研交流和融合平台，助</w:t>
      </w:r>
      <w:proofErr w:type="gramStart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推产业</w:t>
      </w:r>
      <w:proofErr w:type="gramEnd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发展活力与学术影响力，提升两岸文化交流与创意发展，海峡两岸文化创意产业高校研究联盟（以下简称“联盟”）于</w:t>
      </w:r>
      <w:r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2013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年起，正式推出多项活动，以</w:t>
      </w:r>
      <w:proofErr w:type="gramStart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学术公益</w:t>
      </w:r>
      <w:proofErr w:type="gramEnd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联盟为基础，为两岸文</w:t>
      </w:r>
      <w:proofErr w:type="gramStart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创人才</w:t>
      </w:r>
      <w:proofErr w:type="gramEnd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提供展示和提升空间。</w:t>
      </w:r>
    </w:p>
    <w:p w:rsidR="00BE56C2" w:rsidRDefault="00BE56C2" w:rsidP="00BE56C2">
      <w:pPr>
        <w:autoSpaceDE w:val="0"/>
        <w:autoSpaceDN w:val="0"/>
        <w:adjustRightInd w:val="0"/>
        <w:ind w:firstLine="570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海峡两岸文化创意产业高校研究联盟（以下简称“联盟”），由中国传媒大学、同济大学、厦门大学、台湾师范大学、台湾成功大学、台湾艺术大学等六所高校于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2009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年发起成立。本联盟立足于两岸高校的文</w:t>
      </w:r>
      <w:proofErr w:type="gramStart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创学术</w:t>
      </w:r>
      <w:proofErr w:type="gramEnd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研究与实践交流合作，旨在促进全球华人文化创意领域的跨界对话，联盟至今已发展到两岸四地</w:t>
      </w:r>
      <w:r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5</w:t>
      </w:r>
      <w:r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0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所成员高校，同时得到了社会各界的广泛支持。联盟先后在大陆、台湾两地举办</w:t>
      </w:r>
      <w:r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十一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届论坛，为两岸文化创意产业的学术研究、人才培养和产业实践合作，促进全球华人文化创意领域的跨界对话等领域搭建起坚实的桥梁，已逐步成为具有国际视野、多元融合的文化创意产业学术联盟，成为中国大陆、海峡两岸参与高校最多、承办活动最多，影响力最广的学术团体。文化创意产业的希望在未来，未来的希望在青年，青年的成长在环境，环境的主体在市场，市场的保障在政府。青年、企业、教育成长与文化产业的发展是联盟最为关注的话题，也将是文化产业最为重要的环节</w:t>
      </w:r>
      <w:r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。</w:t>
      </w:r>
    </w:p>
    <w:p w:rsidR="00BE56C2" w:rsidRPr="00BE56C2" w:rsidRDefault="00BE56C2" w:rsidP="00BE56C2">
      <w:pPr>
        <w:widowControl/>
        <w:shd w:val="clear" w:color="auto" w:fill="FFFFFF"/>
        <w:ind w:right="105" w:firstLineChars="200" w:firstLine="560"/>
        <w:rPr>
          <w:rFonts w:ascii="仿宋_GB2312" w:hAnsi="Times New Roman"/>
          <w:kern w:val="0"/>
          <w:sz w:val="28"/>
          <w:szCs w:val="28"/>
        </w:rPr>
      </w:pPr>
      <w:r w:rsidRPr="00EE1AAC">
        <w:rPr>
          <w:rFonts w:ascii="仿宋_GB2312" w:hAnsi="Times New Roman" w:hint="eastAsia"/>
          <w:kern w:val="0"/>
          <w:sz w:val="28"/>
          <w:szCs w:val="28"/>
        </w:rPr>
        <w:lastRenderedPageBreak/>
        <w:t>大赛将充分</w:t>
      </w:r>
      <w:proofErr w:type="gramStart"/>
      <w:r w:rsidRPr="00EE1AAC">
        <w:rPr>
          <w:rFonts w:ascii="仿宋_GB2312" w:hAnsi="Times New Roman" w:hint="eastAsia"/>
          <w:kern w:val="0"/>
          <w:sz w:val="28"/>
          <w:szCs w:val="28"/>
        </w:rPr>
        <w:t>挖掘两岸</w:t>
      </w:r>
      <w:proofErr w:type="gramEnd"/>
      <w:r w:rsidRPr="00EE1AAC">
        <w:rPr>
          <w:rFonts w:ascii="仿宋_GB2312" w:hAnsi="Times New Roman" w:hint="eastAsia"/>
          <w:kern w:val="0"/>
          <w:sz w:val="28"/>
          <w:szCs w:val="28"/>
        </w:rPr>
        <w:t>大学生的创意潜力，激发创造活力，塑造创新精神。通过评选、资助、优化、宣传等形式，创新文化创意产业人才培养机制与教学指导方式，提升文化创意领域青年学子的研究能力、实践能力、策划能力、动手能力。</w:t>
      </w:r>
    </w:p>
    <w:p w:rsidR="00BE56C2" w:rsidRPr="00BE56C2" w:rsidRDefault="00BE56C2" w:rsidP="00BE56C2">
      <w:pPr>
        <w:tabs>
          <w:tab w:val="left" w:pos="5"/>
        </w:tabs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ab/>
      </w:r>
      <w:r w:rsidRPr="00BE56C2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二、大会组织机构</w:t>
      </w:r>
    </w:p>
    <w:p w:rsidR="00BE56C2" w:rsidRDefault="00702DA4" w:rsidP="00BE56C2">
      <w:pPr>
        <w:rPr>
          <w:rFonts w:ascii="仿宋_GB2312" w:hAnsi="Times New Roman"/>
          <w:kern w:val="0"/>
          <w:sz w:val="28"/>
          <w:szCs w:val="28"/>
        </w:rPr>
      </w:pPr>
      <w:r>
        <w:rPr>
          <w:rFonts w:ascii="仿宋_GB2312" w:hAnsi="Times New Roman" w:hint="eastAsia"/>
          <w:kern w:val="0"/>
          <w:sz w:val="28"/>
          <w:szCs w:val="28"/>
        </w:rPr>
        <w:t>指导单位：全国台联</w:t>
      </w:r>
    </w:p>
    <w:p w:rsidR="00BE56C2" w:rsidRDefault="00BE56C2" w:rsidP="00BE56C2">
      <w:pPr>
        <w:rPr>
          <w:rFonts w:ascii="仿宋_GB2312" w:hAnsi="Times New Roman"/>
          <w:kern w:val="0"/>
          <w:sz w:val="28"/>
          <w:szCs w:val="28"/>
        </w:rPr>
      </w:pPr>
      <w:r>
        <w:rPr>
          <w:rFonts w:ascii="仿宋_GB2312" w:hAnsi="Times New Roman" w:hint="eastAsia"/>
          <w:kern w:val="0"/>
          <w:sz w:val="28"/>
          <w:szCs w:val="28"/>
        </w:rPr>
        <w:t>主办单位：海峡两岸文化创意产业高校研究联盟</w:t>
      </w:r>
      <w:r w:rsidR="0028481F">
        <w:rPr>
          <w:rFonts w:ascii="仿宋_GB2312" w:hAnsi="Times New Roman" w:hint="eastAsia"/>
          <w:kern w:val="0"/>
          <w:sz w:val="28"/>
          <w:szCs w:val="28"/>
        </w:rPr>
        <w:t>、杭州市委宣传部</w:t>
      </w:r>
    </w:p>
    <w:p w:rsidR="00BE56C2" w:rsidRDefault="00BE56C2" w:rsidP="00BE56C2">
      <w:pPr>
        <w:rPr>
          <w:rFonts w:ascii="仿宋_GB2312" w:hAnsi="Times New Roman"/>
          <w:kern w:val="0"/>
          <w:sz w:val="28"/>
          <w:szCs w:val="28"/>
        </w:rPr>
      </w:pPr>
      <w:r>
        <w:rPr>
          <w:rFonts w:ascii="仿宋_GB2312" w:hAnsi="Times New Roman" w:hint="eastAsia"/>
          <w:kern w:val="0"/>
          <w:sz w:val="28"/>
          <w:szCs w:val="28"/>
        </w:rPr>
        <w:t>承办单位：中国传媒大学文化发展研究院</w:t>
      </w:r>
    </w:p>
    <w:p w:rsidR="00BE56C2" w:rsidRPr="00BE56C2" w:rsidRDefault="00BE56C2" w:rsidP="00BE56C2">
      <w:pPr>
        <w:rPr>
          <w:rFonts w:ascii="仿宋_GB2312" w:hAnsi="Times New Roman"/>
          <w:kern w:val="0"/>
          <w:sz w:val="28"/>
          <w:szCs w:val="28"/>
        </w:rPr>
      </w:pPr>
      <w:r>
        <w:rPr>
          <w:rFonts w:ascii="仿宋_GB2312" w:hAnsi="Times New Roman" w:hint="eastAsia"/>
          <w:kern w:val="0"/>
          <w:sz w:val="28"/>
          <w:szCs w:val="28"/>
        </w:rPr>
        <w:t xml:space="preserve">          </w:t>
      </w:r>
      <w:r w:rsidRPr="00BE56C2">
        <w:rPr>
          <w:rFonts w:ascii="仿宋_GB2312" w:hAnsi="Times New Roman" w:hint="eastAsia"/>
          <w:kern w:val="0"/>
          <w:sz w:val="28"/>
          <w:szCs w:val="28"/>
        </w:rPr>
        <w:t>台湾正修科技大学时尚生活创意设计系</w:t>
      </w:r>
    </w:p>
    <w:p w:rsidR="00BE56C2" w:rsidRDefault="00BE56C2" w:rsidP="00BE56C2">
      <w:pPr>
        <w:rPr>
          <w:rFonts w:ascii="仿宋_GB2312" w:hAnsi="Times New Roman"/>
          <w:kern w:val="0"/>
          <w:sz w:val="28"/>
          <w:szCs w:val="28"/>
        </w:rPr>
      </w:pPr>
      <w:r w:rsidRPr="00BE56C2">
        <w:rPr>
          <w:rFonts w:ascii="仿宋_GB2312" w:hAnsi="Times New Roman" w:hint="eastAsia"/>
          <w:kern w:val="0"/>
          <w:sz w:val="28"/>
          <w:szCs w:val="28"/>
        </w:rPr>
        <w:t>协办单位：台湾东方设计学院美术工艺系</w:t>
      </w:r>
    </w:p>
    <w:p w:rsidR="00BE56C2" w:rsidRPr="00BE56C2" w:rsidRDefault="00BE56C2" w:rsidP="00BE56C2">
      <w:pPr>
        <w:widowControl/>
        <w:shd w:val="clear" w:color="auto" w:fill="FFFFFF"/>
        <w:ind w:right="105"/>
        <w:rPr>
          <w:rFonts w:ascii="仿宋_GB2312" w:hAnsi="Times New Roman"/>
          <w:b/>
          <w:kern w:val="0"/>
          <w:sz w:val="28"/>
          <w:szCs w:val="28"/>
        </w:rPr>
      </w:pPr>
      <w:r>
        <w:rPr>
          <w:rFonts w:ascii="仿宋_GB2312" w:hAnsi="Times New Roman" w:hint="eastAsia"/>
          <w:b/>
          <w:kern w:val="0"/>
          <w:sz w:val="28"/>
          <w:szCs w:val="28"/>
        </w:rPr>
        <w:t>三、</w:t>
      </w:r>
      <w:r w:rsidRPr="00BE56C2">
        <w:rPr>
          <w:rFonts w:ascii="仿宋_GB2312" w:hAnsi="Times New Roman" w:hint="eastAsia"/>
          <w:b/>
          <w:kern w:val="0"/>
          <w:sz w:val="28"/>
          <w:szCs w:val="28"/>
        </w:rPr>
        <w:t>大赛介绍</w:t>
      </w:r>
    </w:p>
    <w:p w:rsidR="00BE56C2" w:rsidRDefault="00BE56C2" w:rsidP="00BE56C2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>
        <w:rPr>
          <w:rFonts w:ascii="仿宋_GB2312" w:hAnsi="Times New Roman" w:hint="eastAsia"/>
          <w:kern w:val="0"/>
          <w:sz w:val="28"/>
          <w:szCs w:val="28"/>
        </w:rPr>
        <w:t xml:space="preserve">   </w:t>
      </w:r>
      <w:r w:rsidR="0029157C">
        <w:rPr>
          <w:rFonts w:ascii="仿宋_GB2312" w:hAnsi="Times New Roman" w:hint="eastAsia"/>
          <w:kern w:val="0"/>
          <w:sz w:val="28"/>
          <w:szCs w:val="28"/>
        </w:rPr>
        <w:t xml:space="preserve"> </w:t>
      </w:r>
      <w:r w:rsidRPr="0029157C">
        <w:rPr>
          <w:rFonts w:ascii="仿宋_GB2312" w:hAnsi="Times New Roman" w:hint="eastAsia"/>
          <w:kern w:val="0"/>
          <w:sz w:val="28"/>
          <w:szCs w:val="28"/>
        </w:rPr>
        <w:t>海峡两岸文化创意产业高校研究联盟（以下简称“联盟”）于</w:t>
      </w:r>
      <w:r w:rsidRPr="0029157C">
        <w:rPr>
          <w:rFonts w:ascii="仿宋_GB2312" w:hAnsi="Times New Roman"/>
          <w:kern w:val="0"/>
          <w:sz w:val="28"/>
          <w:szCs w:val="28"/>
        </w:rPr>
        <w:t>2014</w:t>
      </w:r>
      <w:r w:rsidRPr="0029157C">
        <w:rPr>
          <w:rFonts w:ascii="仿宋_GB2312" w:hAnsi="Times New Roman" w:hint="eastAsia"/>
          <w:kern w:val="0"/>
          <w:sz w:val="28"/>
          <w:szCs w:val="28"/>
        </w:rPr>
        <w:t>年举办“第二届中华青年学子创意大赛”，以“汉字文化”为主题，进行理论性文章写作或实践类作品创作。大赛充分</w:t>
      </w:r>
      <w:proofErr w:type="gramStart"/>
      <w:r w:rsidRPr="0029157C">
        <w:rPr>
          <w:rFonts w:ascii="仿宋_GB2312" w:hAnsi="Times New Roman" w:hint="eastAsia"/>
          <w:kern w:val="0"/>
          <w:sz w:val="28"/>
          <w:szCs w:val="28"/>
        </w:rPr>
        <w:t>挖掘两岸</w:t>
      </w:r>
      <w:proofErr w:type="gramEnd"/>
      <w:r w:rsidRPr="0029157C">
        <w:rPr>
          <w:rFonts w:ascii="仿宋_GB2312" w:hAnsi="Times New Roman" w:hint="eastAsia"/>
          <w:kern w:val="0"/>
          <w:sz w:val="28"/>
          <w:szCs w:val="28"/>
        </w:rPr>
        <w:t>大学生的创意潜力，激发创造活力，塑造创新精神。通过评选、资助、优化、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宣传等形式，创新文化创意产业人才培养机制与教学指导方式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提升文化创意领域青年学子的研究能力、实践能力、策划能力、动手能力。作为海峡两岸文化创意产业高校研究联盟着力打造的品牌活动，参赛范围</w:t>
      </w:r>
      <w:proofErr w:type="gramStart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覆盖两岸</w:t>
      </w:r>
      <w:proofErr w:type="gramEnd"/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四地知名文创高校和华人世界，拥有广泛且精准的参与群体，保证高质量、高水平的参赛要求。</w:t>
      </w:r>
    </w:p>
    <w:p w:rsidR="00BE56C2" w:rsidRPr="00E44019" w:rsidRDefault="00BE56C2" w:rsidP="00BE56C2">
      <w:pPr>
        <w:ind w:firstLine="540"/>
        <w:rPr>
          <w:rFonts w:ascii="仿宋_GB2312" w:hAnsi="Times New Roman"/>
          <w:kern w:val="0"/>
          <w:sz w:val="28"/>
          <w:szCs w:val="28"/>
        </w:rPr>
      </w:pPr>
      <w:r w:rsidRPr="00EE1AAC">
        <w:rPr>
          <w:rFonts w:ascii="仿宋_GB2312" w:hAnsi="Times New Roman" w:hint="eastAsia"/>
          <w:kern w:val="0"/>
          <w:sz w:val="28"/>
          <w:szCs w:val="28"/>
        </w:rPr>
        <w:t>本次大赛以“</w:t>
      </w:r>
      <w:r w:rsidRPr="00BE56C2">
        <w:rPr>
          <w:rFonts w:ascii="仿宋_GB2312" w:hAnsi="Times New Roman" w:hint="eastAsia"/>
          <w:b/>
          <w:kern w:val="0"/>
          <w:sz w:val="28"/>
          <w:szCs w:val="28"/>
        </w:rPr>
        <w:t>创意设计与</w:t>
      </w:r>
      <w:r w:rsidR="00E14931">
        <w:rPr>
          <w:rFonts w:ascii="仿宋_GB2312" w:hAnsi="Times New Roman" w:hint="eastAsia"/>
          <w:b/>
          <w:kern w:val="0"/>
          <w:sz w:val="28"/>
          <w:szCs w:val="28"/>
        </w:rPr>
        <w:t>公益</w:t>
      </w:r>
      <w:r w:rsidRPr="00EE1AAC">
        <w:rPr>
          <w:rFonts w:ascii="仿宋_GB2312" w:hAnsi="Times New Roman" w:hint="eastAsia"/>
          <w:kern w:val="0"/>
          <w:sz w:val="28"/>
          <w:szCs w:val="28"/>
        </w:rPr>
        <w:t>”为主题，</w:t>
      </w:r>
      <w:r w:rsidR="00A73627">
        <w:rPr>
          <w:rFonts w:ascii="仿宋_GB2312" w:hAnsi="Times New Roman" w:hint="eastAsia"/>
          <w:kern w:val="0"/>
          <w:sz w:val="28"/>
          <w:szCs w:val="28"/>
        </w:rPr>
        <w:t>将于</w:t>
      </w:r>
      <w:r w:rsidR="00A73627">
        <w:rPr>
          <w:rFonts w:ascii="仿宋_GB2312" w:hAnsi="Times New Roman" w:hint="eastAsia"/>
          <w:kern w:val="0"/>
          <w:sz w:val="28"/>
          <w:szCs w:val="28"/>
        </w:rPr>
        <w:t>2015</w:t>
      </w:r>
      <w:r w:rsidR="00A73627">
        <w:rPr>
          <w:rFonts w:ascii="仿宋_GB2312" w:hAnsi="Times New Roman" w:hint="eastAsia"/>
          <w:kern w:val="0"/>
          <w:sz w:val="28"/>
          <w:szCs w:val="28"/>
        </w:rPr>
        <w:t>年</w:t>
      </w:r>
      <w:r w:rsidR="00C9349A">
        <w:rPr>
          <w:rFonts w:ascii="仿宋_GB2312" w:hAnsi="Times New Roman" w:hint="eastAsia"/>
          <w:kern w:val="0"/>
          <w:sz w:val="28"/>
          <w:szCs w:val="28"/>
        </w:rPr>
        <w:t>6</w:t>
      </w:r>
      <w:r w:rsidR="00A73627">
        <w:rPr>
          <w:rFonts w:ascii="仿宋_GB2312" w:hAnsi="Times New Roman" w:hint="eastAsia"/>
          <w:kern w:val="0"/>
          <w:sz w:val="28"/>
          <w:szCs w:val="28"/>
        </w:rPr>
        <w:t>月正式拉开战幕。</w:t>
      </w:r>
      <w:r w:rsidRPr="00EE1AAC">
        <w:rPr>
          <w:rFonts w:ascii="仿宋_GB2312" w:hAnsi="Times New Roman" w:hint="eastAsia"/>
          <w:kern w:val="0"/>
          <w:sz w:val="28"/>
          <w:szCs w:val="28"/>
        </w:rPr>
        <w:t>以文化研究及创意策划、设计为内容，开展学子创意竞赛、</w:t>
      </w:r>
      <w:r w:rsidRPr="00EE1AAC">
        <w:rPr>
          <w:rFonts w:ascii="仿宋_GB2312" w:hAnsi="Times New Roman" w:hint="eastAsia"/>
          <w:kern w:val="0"/>
          <w:sz w:val="28"/>
          <w:szCs w:val="28"/>
        </w:rPr>
        <w:lastRenderedPageBreak/>
        <w:t>学子论坛、公益创作等一系列文化创意</w:t>
      </w:r>
      <w:r w:rsidR="00C9349A">
        <w:rPr>
          <w:rFonts w:ascii="仿宋_GB2312" w:hAnsi="Times New Roman" w:hint="eastAsia"/>
          <w:kern w:val="0"/>
          <w:sz w:val="28"/>
          <w:szCs w:val="28"/>
        </w:rPr>
        <w:t>学术及实践活动，搭建两岸四地产学研交流和融合平台，以学子视野</w:t>
      </w:r>
      <w:r w:rsidRPr="00EE1AAC">
        <w:rPr>
          <w:rFonts w:ascii="仿宋_GB2312" w:hAnsi="Times New Roman" w:hint="eastAsia"/>
          <w:kern w:val="0"/>
          <w:sz w:val="28"/>
          <w:szCs w:val="28"/>
        </w:rPr>
        <w:t>发现文化魅力，提升文化创意</w:t>
      </w:r>
      <w:r w:rsidR="00C9349A">
        <w:rPr>
          <w:rFonts w:ascii="仿宋_GB2312" w:hAnsi="Times New Roman" w:hint="eastAsia"/>
          <w:kern w:val="0"/>
          <w:sz w:val="28"/>
          <w:szCs w:val="28"/>
        </w:rPr>
        <w:t>的</w:t>
      </w:r>
      <w:r w:rsidRPr="00EE1AAC">
        <w:rPr>
          <w:rFonts w:ascii="仿宋_GB2312" w:hAnsi="Times New Roman" w:hint="eastAsia"/>
          <w:kern w:val="0"/>
          <w:sz w:val="28"/>
          <w:szCs w:val="28"/>
        </w:rPr>
        <w:t>影响力。</w:t>
      </w:r>
    </w:p>
    <w:p w:rsidR="00C9349A" w:rsidRPr="00C9349A" w:rsidRDefault="00BE56C2" w:rsidP="00C9349A">
      <w:pPr>
        <w:autoSpaceDE w:val="0"/>
        <w:autoSpaceDN w:val="0"/>
        <w:adjustRightInd w:val="0"/>
        <w:spacing w:line="600" w:lineRule="exact"/>
        <w:ind w:firstLine="540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 w:rsidRPr="0029157C">
        <w:rPr>
          <w:rFonts w:ascii="仿宋_GB2312" w:hAnsi="Times New Roman" w:hint="eastAsia"/>
          <w:kern w:val="0"/>
          <w:sz w:val="28"/>
          <w:szCs w:val="28"/>
        </w:rPr>
        <w:t>正值联盟创办六周年，论坛大会举行第十二届之际，</w:t>
      </w:r>
      <w:r w:rsidR="00C9349A">
        <w:rPr>
          <w:rFonts w:ascii="仿宋_GB2312" w:hAnsi="Times New Roman" w:hint="eastAsia"/>
          <w:kern w:val="0"/>
          <w:sz w:val="28"/>
          <w:szCs w:val="28"/>
        </w:rPr>
        <w:t>诚邀</w:t>
      </w:r>
      <w:r w:rsidR="00C9349A"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海峡两岸所有成员高校学子</w:t>
      </w:r>
      <w:r w:rsidR="00C9349A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以及</w:t>
      </w:r>
      <w:r w:rsidR="00C9349A"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联盟外高校</w:t>
      </w:r>
      <w:r w:rsidR="00C9349A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等关注文化创意的莘莘学子</w:t>
      </w:r>
      <w:r w:rsidR="00C9349A"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共襄盛举。</w:t>
      </w:r>
    </w:p>
    <w:p w:rsidR="00C9349A" w:rsidRDefault="00C9349A" w:rsidP="00BE56C2">
      <w:pPr>
        <w:autoSpaceDE w:val="0"/>
        <w:autoSpaceDN w:val="0"/>
        <w:adjustRightInd w:val="0"/>
        <w:spacing w:line="600" w:lineRule="exact"/>
        <w:ind w:firstLine="540"/>
        <w:rPr>
          <w:rFonts w:ascii="仿宋_GB2312" w:hAnsi="Times New Roman"/>
          <w:kern w:val="0"/>
          <w:sz w:val="28"/>
          <w:szCs w:val="28"/>
        </w:rPr>
      </w:pPr>
    </w:p>
    <w:p w:rsidR="00BE56C2" w:rsidRPr="00BE56C2" w:rsidRDefault="00BE56C2" w:rsidP="00BE56C2">
      <w:pPr>
        <w:widowControl/>
        <w:shd w:val="clear" w:color="auto" w:fill="FFFFFF"/>
        <w:ind w:right="105"/>
        <w:rPr>
          <w:rFonts w:ascii="仿宋_GB2312" w:eastAsia="仿宋_GB2312" w:hAnsi="Times New Roman"/>
          <w:b/>
          <w:kern w:val="0"/>
          <w:sz w:val="28"/>
          <w:szCs w:val="28"/>
        </w:rPr>
      </w:pPr>
      <w:r w:rsidRPr="00BE56C2">
        <w:rPr>
          <w:rFonts w:ascii="仿宋_GB2312" w:hAnsi="Times New Roman" w:hint="eastAsia"/>
          <w:b/>
          <w:kern w:val="0"/>
          <w:sz w:val="28"/>
          <w:szCs w:val="28"/>
        </w:rPr>
        <w:t>三、参赛说明</w:t>
      </w:r>
    </w:p>
    <w:p w:rsidR="00C90C60" w:rsidRPr="003E6E99" w:rsidRDefault="00BE56C2" w:rsidP="00C90C60">
      <w:pPr>
        <w:widowControl/>
        <w:shd w:val="clear" w:color="auto" w:fill="FFFFFF"/>
        <w:ind w:right="105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hAnsi="Times New Roman" w:hint="eastAsia"/>
          <w:b/>
          <w:kern w:val="0"/>
          <w:sz w:val="28"/>
          <w:szCs w:val="28"/>
        </w:rPr>
        <w:t>（一）</w:t>
      </w:r>
      <w:r w:rsidR="00C90C60" w:rsidRPr="00EE1AAC">
        <w:rPr>
          <w:rFonts w:ascii="仿宋_GB2312" w:hAnsi="Times New Roman" w:hint="eastAsia"/>
          <w:b/>
          <w:kern w:val="0"/>
          <w:sz w:val="28"/>
          <w:szCs w:val="28"/>
        </w:rPr>
        <w:t>参赛资格</w:t>
      </w:r>
    </w:p>
    <w:p w:rsidR="00BE56C2" w:rsidRPr="005B65A2" w:rsidRDefault="00BE56C2" w:rsidP="00BE56C2">
      <w:pPr>
        <w:autoSpaceDE w:val="0"/>
        <w:autoSpaceDN w:val="0"/>
        <w:adjustRightInd w:val="0"/>
        <w:spacing w:line="600" w:lineRule="exact"/>
        <w:ind w:firstLineChars="201" w:firstLine="563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以两岸四地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联盟成员单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位开展并扩展至全球</w:t>
      </w:r>
      <w:r w:rsidR="00C9349A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中华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青年学子身份均可参加。</w:t>
      </w:r>
    </w:p>
    <w:p w:rsidR="00BE56C2" w:rsidRPr="005B65A2" w:rsidRDefault="00BE56C2" w:rsidP="00BE56C2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2.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可以个人或团队进行参赛项目申请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(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团队成员不得超过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5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人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)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。</w:t>
      </w:r>
    </w:p>
    <w:p w:rsidR="00BE56C2" w:rsidRPr="005B65A2" w:rsidRDefault="00BE56C2" w:rsidP="00BE56C2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</w:pP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3.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参赛成员需为在校学生（或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2015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年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7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月</w:t>
      </w:r>
      <w:r w:rsidRPr="00A73627"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>30</w:t>
      </w:r>
      <w:r w:rsidRPr="00A73627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日毕业前在校作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品），包括本科、硕士及博士研究生。</w:t>
      </w:r>
    </w:p>
    <w:p w:rsidR="00BE56C2" w:rsidRPr="005B65A2" w:rsidRDefault="00BE56C2" w:rsidP="00BE56C2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4.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大赛鼓励跨专业、跨院系、跨地区组成团队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</w:t>
      </w:r>
    </w:p>
    <w:p w:rsidR="00BE56C2" w:rsidRPr="007C7985" w:rsidRDefault="00BE56C2" w:rsidP="00BE56C2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5.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各团队需指定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名负责人和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名指导教师。</w:t>
      </w:r>
    </w:p>
    <w:p w:rsidR="00C90C60" w:rsidRPr="003E6E99" w:rsidRDefault="00BE56C2" w:rsidP="00C90C60">
      <w:pPr>
        <w:widowControl/>
        <w:shd w:val="clear" w:color="auto" w:fill="FFFFFF"/>
        <w:ind w:right="105"/>
        <w:rPr>
          <w:rFonts w:ascii="仿宋_GB2312" w:eastAsia="仿宋_GB2312" w:hAnsi="Times New Roman"/>
          <w:b/>
          <w:kern w:val="0"/>
          <w:sz w:val="28"/>
          <w:szCs w:val="28"/>
        </w:rPr>
      </w:pPr>
      <w:r>
        <w:rPr>
          <w:rFonts w:ascii="仿宋_GB2312" w:hAnsi="Times New Roman" w:hint="eastAsia"/>
          <w:b/>
          <w:kern w:val="0"/>
          <w:sz w:val="28"/>
          <w:szCs w:val="28"/>
        </w:rPr>
        <w:t>（二）</w:t>
      </w:r>
      <w:r w:rsidR="00C90C60" w:rsidRPr="00EE1AAC">
        <w:rPr>
          <w:rFonts w:ascii="仿宋_GB2312" w:hAnsi="Times New Roman" w:hint="eastAsia"/>
          <w:b/>
          <w:kern w:val="0"/>
          <w:sz w:val="28"/>
          <w:szCs w:val="28"/>
        </w:rPr>
        <w:t>参赛</w:t>
      </w:r>
      <w:r w:rsidR="00A73627">
        <w:rPr>
          <w:rFonts w:ascii="仿宋_GB2312" w:hAnsi="Times New Roman" w:hint="eastAsia"/>
          <w:b/>
          <w:kern w:val="0"/>
          <w:sz w:val="28"/>
          <w:szCs w:val="28"/>
        </w:rPr>
        <w:t>类别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 xml:space="preserve">    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作</w:t>
      </w:r>
      <w:r w:rsidR="00E14931"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品形式及</w:t>
      </w:r>
      <w:r w:rsidR="00E14931" w:rsidRPr="00E14931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评选基础标准如下</w:t>
      </w:r>
      <w:r w:rsidR="00E14931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</w:t>
      </w:r>
    </w:p>
    <w:p w:rsidR="00A73627" w:rsidRPr="005B65A2" w:rsidRDefault="00E14931" w:rsidP="00A73627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理论研</w:t>
      </w:r>
      <w:r w:rsidR="00A73627"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究类</w:t>
      </w:r>
      <w:r w:rsid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PMingLiU"/>
          <w:color w:val="000000"/>
          <w:kern w:val="0"/>
          <w:sz w:val="28"/>
          <w:szCs w:val="28"/>
        </w:rPr>
        <w:t xml:space="preserve">    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文化创意及相关专业领域学术论文、研究报告。</w:t>
      </w:r>
    </w:p>
    <w:p w:rsidR="00A73627" w:rsidRPr="005B65A2" w:rsidRDefault="00A73627" w:rsidP="00A73627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实践作品类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leftChars="236" w:left="49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文案策划类：包括文化创意类项目策划案，商业计划书等。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B.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视觉传达设计类：包括平面设计、海报设计、广告设计、品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牌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lastRenderedPageBreak/>
        <w:t>设计、包装设计等。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C.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产品设计类：包括商品设计、工业设计、文</w:t>
      </w:r>
      <w:proofErr w:type="gramStart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创商品</w:t>
      </w:r>
      <w:proofErr w:type="gramEnd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设计等。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D.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数字媒体设计类：包括动漫、多媒体互动设计、网站规划设计等。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E.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空间景观设计类：建筑设计、城市规划设计、室内设计、</w:t>
      </w:r>
      <w:proofErr w:type="gramStart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场域设计</w:t>
      </w:r>
      <w:proofErr w:type="gramEnd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等。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F.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时尚生活设计类：彩妆设计、服装设计、饰品设计等。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（三）作品标准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各类作品评核标准须考虑以下几点：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创新性：作品要具有创新、创意特点。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导向性：作品传递价值正面向上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有助于推动文化传播、创意激荡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并具有丰富的文化创意内涵。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可行性：作品要具有生产、销售、推广的可行性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或者具有应用、推广的条件。</w:t>
      </w:r>
    </w:p>
    <w:p w:rsidR="00A73627" w:rsidRPr="00A36B49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4.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优秀项目应在实施阶段可实现商业价值。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（四）作品缴交规格：</w:t>
      </w:r>
    </w:p>
    <w:p w:rsidR="0029157C" w:rsidRDefault="00A73627" w:rsidP="0029157C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理论研究类：包括学术理论文章或研究报告等，</w:t>
      </w:r>
      <w:r w:rsidR="00C9349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5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000-</w:t>
      </w:r>
      <w:r w:rsidR="00C9349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8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000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字，须用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A4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幅面纸打印并装订成册提交，同时刻印光盘一份，随纸版一同寄出。</w:t>
      </w:r>
    </w:p>
    <w:p w:rsidR="00A73627" w:rsidRPr="00A61EAE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 xml:space="preserve">    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视觉传达设计类作品、产品设计类、空间景观类与时尚生活设计类：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包括广告设计、平面设计、景观类作品等。请以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A3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纸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尺寸：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420*297mm)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打印并装裱在黑纸版上提交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留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公分边框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)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，每个作品不超过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张图画。系列作品请将每幅图单独打印并注明序号</w:t>
      </w:r>
      <w:r w:rsidR="00C9349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。参赛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作品</w:t>
      </w:r>
      <w:r w:rsidR="00C9349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lastRenderedPageBreak/>
        <w:t>需将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电子版刻印光盘并一同寄送，图片格式为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1024x768JPG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2MB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以上，分辨率为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300dpi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</w:t>
      </w:r>
    </w:p>
    <w:p w:rsidR="00A73627" w:rsidRPr="00A61EAE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3.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数字媒体设计类：包括影视、动画类作品等，作品时长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5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分钟以内。每个作品提交视频截图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张，以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A3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纸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尺寸：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420*297mm)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打印并装裱在黑纸版上提交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留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公分边框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)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，作品刻印光盘并一同寄送，</w:t>
      </w:r>
      <w:proofErr w:type="spellStart"/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avi</w:t>
      </w:r>
      <w:proofErr w:type="spellEnd"/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格式，画面尺寸为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720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×</w:t>
      </w:r>
      <w:r w:rsidRPr="00A61EAE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576</w:t>
      </w:r>
      <w:r w:rsidRP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像素以上。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备注：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A3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横式格式，区域划分如下。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区域</w:t>
      </w:r>
      <w:proofErr w:type="gramStart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一</w:t>
      </w:r>
      <w:proofErr w:type="gramEnd"/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：可自由安排图片与文字，底色自定，以呈现作品特色为依据。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区域二：如下所示，请置入类别、主题、创作说明、设计者、学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校、联络方式。</w:t>
      </w:r>
    </w:p>
    <w:p w:rsidR="00A73627" w:rsidRPr="007C7985" w:rsidRDefault="00A73627" w:rsidP="0029157C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区域三：保持空白。</w:t>
      </w:r>
    </w:p>
    <w:p w:rsidR="00A73627" w:rsidRDefault="00A73627" w:rsidP="00A73627">
      <w:pPr>
        <w:autoSpaceDE w:val="0"/>
        <w:autoSpaceDN w:val="0"/>
        <w:adjustRightInd w:val="0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PMingLiU" w:hint="eastAsia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4910830" cy="3132000"/>
            <wp:effectExtent l="19050" t="0" r="4070" b="0"/>
            <wp:docPr id="1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l="1320"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30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（五）参赛流程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作品征集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：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由各联盟成员组织申报本校参赛作品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并于规定日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lastRenderedPageBreak/>
        <w:t>期内提交作品至联盟秘书处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作品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评审：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由联盟秘书处组织相关参赛类别的专业评审委员会进行匿名评审。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3.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成果展示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于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2015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年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10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月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联盟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第十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二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届</w:t>
      </w:r>
      <w:r w:rsidRPr="007C7985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论坛上举行优秀成果展示及颁奖典礼。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（六）参赛时间</w:t>
      </w:r>
    </w:p>
    <w:p w:rsidR="00A73627" w:rsidRP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2015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年</w:t>
      </w:r>
      <w:r w:rsid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6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月</w:t>
      </w:r>
      <w:r w:rsidR="006C7A0D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23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日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周</w:t>
      </w:r>
      <w:r w:rsidR="006C7A0D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二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 xml:space="preserve">) 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简章公告</w:t>
      </w:r>
    </w:p>
    <w:p w:rsidR="00A73627" w:rsidRP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2015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年</w:t>
      </w:r>
      <w:r w:rsidR="00A61EA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6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月</w:t>
      </w:r>
      <w:r w:rsidR="006C7A0D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23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日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周</w:t>
      </w:r>
      <w:r w:rsidR="006C7A0D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二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)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－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9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月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日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周三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 xml:space="preserve">) 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作品征集</w:t>
      </w:r>
    </w:p>
    <w:p w:rsidR="00A73627" w:rsidRP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2015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年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9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月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25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日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周五</w:t>
      </w:r>
      <w:r w:rsidRPr="00A73627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 xml:space="preserve">) 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作品评审</w:t>
      </w:r>
    </w:p>
    <w:p w:rsidR="00A73627" w:rsidRPr="00A73627" w:rsidRDefault="00A61EAE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2015年10月杭州文博会</w:t>
      </w:r>
      <w:r w:rsidR="00AB4D78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——</w:t>
      </w:r>
      <w:r w:rsidR="00AB4D78"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白马湖论坛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期间</w:t>
      </w:r>
      <w:r w:rsidR="00A73627"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成果展示及颁奖典礼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（七）评奖及奖励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A73627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大赛设金、银、铜奖及优选奖，另设评审特别奖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获奖选手将受邀参加联盟白马湖论坛及颁奖仪式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现场领取获奖证书及奖金等。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（八）报名与其它事项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每件作品需填写报名表二份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报名表须加盖所在院系公章并与作品一同邮寄。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集体创作的作品填报作者最多不得超过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5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人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理论文稿、策划</w:t>
      </w:r>
      <w:proofErr w:type="gramStart"/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案不得</w:t>
      </w:r>
      <w:proofErr w:type="gramEnd"/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超过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人</w:t>
      </w:r>
      <w:r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)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并在报名表作者名单签字栏中按顺序填写。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3.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每件作品填报的指导老师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平面类作品不得超过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人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其他类别作品不得超过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2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人。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4.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光盘上必须标明作者学校院系、作品名称、作者姓名等数据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lastRenderedPageBreak/>
        <w:t>作品展示部分则不准出现院校、科系、姓名或其他特殊标记。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5.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提交参赛相关数据的处理和版权问题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：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所有寄送至大赛组委会的参赛作品及相关数据概不退还。</w:t>
      </w:r>
    </w:p>
    <w:p w:rsidR="00A73627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参赛者的参赛作品必须是参赛者本人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(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或团体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)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创作的作品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如有抄袭他人创意、构思的行为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或作品发生知识产权、版权纠纷等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组委会将取消其参赛资格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并由参赛者承担后果；评委拥有作品评选的绝对权利；组委会有权拒收任何对各国文化、民族尊严或道德有侵犯以及不符合参赛要求的作品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并拥有参赛作品的展览、出版、宣传、收藏的权利</w:t>
      </w:r>
      <w:r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。</w:t>
      </w:r>
    </w:p>
    <w:p w:rsidR="00A73627" w:rsidRPr="007C7985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 w:rsidRPr="007C7985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（九）联络方式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报名参赛者可按照以下联络方式邮寄报名材料及作品。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simsun"/>
          <w:b/>
          <w:color w:val="000000"/>
          <w:kern w:val="0"/>
          <w:sz w:val="28"/>
          <w:szCs w:val="28"/>
        </w:rPr>
        <w:t>1.</w:t>
      </w:r>
      <w:r w:rsidRPr="003F077C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理论类、文案策划类作品参赛邮寄地址：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邮件地址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：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北京市朝阳区定福庄东街</w:t>
      </w:r>
      <w:r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号中国传媒大学</w:t>
      </w:r>
      <w:r w:rsidR="00A8297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2号楼1212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，</w:t>
      </w:r>
      <w:r w:rsidR="0063281E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文化发展研究院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收</w:t>
      </w:r>
    </w:p>
    <w:p w:rsidR="00A73627" w:rsidRPr="005B65A2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邮政编码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：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100024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联</w:t>
      </w:r>
      <w:r w:rsidRPr="003F077C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 xml:space="preserve"> 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络</w:t>
      </w:r>
      <w:r w:rsidRPr="003F077C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 xml:space="preserve"> </w:t>
      </w: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人：</w:t>
      </w:r>
      <w:r w:rsidR="00A8297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杨剑飞</w:t>
      </w:r>
    </w:p>
    <w:p w:rsidR="00A73627" w:rsidRPr="005B65A2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联系电话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：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010-65783</w:t>
      </w:r>
      <w:r w:rsidR="00A8297A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925</w:t>
      </w:r>
    </w:p>
    <w:p w:rsidR="00A73627" w:rsidRPr="005B65A2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</w:pPr>
      <w:r w:rsidRPr="003F077C">
        <w:rPr>
          <w:rFonts w:asciiTheme="majorEastAsia" w:eastAsiaTheme="majorEastAsia" w:hAnsiTheme="majorEastAsia" w:cs="simsun" w:hint="eastAsia"/>
          <w:color w:val="000000"/>
          <w:kern w:val="0"/>
          <w:sz w:val="28"/>
          <w:szCs w:val="28"/>
        </w:rPr>
        <w:t>电子邮箱</w:t>
      </w:r>
      <w:r w:rsidRPr="005B65A2">
        <w:rPr>
          <w:rFonts w:asciiTheme="majorEastAsia" w:eastAsiaTheme="majorEastAsia" w:hAnsiTheme="majorEastAsia" w:cs="PMingLiU" w:hint="eastAsia"/>
          <w:color w:val="000000"/>
          <w:kern w:val="0"/>
          <w:sz w:val="28"/>
          <w:szCs w:val="28"/>
        </w:rPr>
        <w:t>：</w:t>
      </w:r>
      <w:r w:rsidRPr="005B65A2">
        <w:rPr>
          <w:rFonts w:asciiTheme="majorEastAsia" w:eastAsiaTheme="majorEastAsia" w:hAnsiTheme="majorEastAsia" w:cs="simsun"/>
          <w:color w:val="000000"/>
          <w:kern w:val="0"/>
          <w:sz w:val="28"/>
          <w:szCs w:val="28"/>
        </w:rPr>
        <w:t>cira2012@163.com</w:t>
      </w:r>
    </w:p>
    <w:p w:rsidR="00A73627" w:rsidRPr="003F077C" w:rsidRDefault="00A73627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simsun"/>
          <w:b/>
          <w:color w:val="000000"/>
          <w:kern w:val="0"/>
          <w:sz w:val="28"/>
          <w:szCs w:val="28"/>
        </w:rPr>
        <w:t>2.</w:t>
      </w:r>
      <w:r w:rsidRPr="003F077C">
        <w:rPr>
          <w:rFonts w:asciiTheme="majorEastAsia" w:eastAsiaTheme="majorEastAsia" w:hAnsiTheme="majorEastAsia" w:cs="PMingLiU" w:hint="eastAsia"/>
          <w:b/>
          <w:color w:val="000000"/>
          <w:kern w:val="0"/>
          <w:sz w:val="28"/>
          <w:szCs w:val="28"/>
        </w:rPr>
        <w:t>视觉传达设计类、产品设计类、数字媒体设计类、空间景观设计类、时尚生活设计类作品参赛邮寄地址：</w:t>
      </w:r>
    </w:p>
    <w:p w:rsidR="00A73627" w:rsidRPr="00A8297A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邮件地址</w:t>
      </w:r>
      <w:r w:rsidRPr="00A8297A">
        <w:rPr>
          <w:rFonts w:asciiTheme="majorEastAsia" w:eastAsiaTheme="majorEastAsia" w:hAnsiTheme="majorEastAsia" w:cs="PMingLiU" w:hint="eastAsia"/>
          <w:kern w:val="0"/>
          <w:sz w:val="28"/>
          <w:szCs w:val="28"/>
        </w:rPr>
        <w:t>：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台湾，高雄市鸟</w:t>
      </w:r>
      <w:proofErr w:type="gramStart"/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松区澄清路</w:t>
      </w:r>
      <w:proofErr w:type="gramEnd"/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>840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号，正修科技大学时尚生活创意设计系，中华青年学子创意大赛工作小组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 xml:space="preserve"> 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收</w:t>
      </w:r>
    </w:p>
    <w:p w:rsidR="00A73627" w:rsidRPr="00A8297A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邮政编码</w:t>
      </w:r>
      <w:r w:rsidRPr="00A8297A">
        <w:rPr>
          <w:rFonts w:asciiTheme="majorEastAsia" w:eastAsiaTheme="majorEastAsia" w:hAnsiTheme="majorEastAsia" w:cs="PMingLiU" w:hint="eastAsia"/>
          <w:kern w:val="0"/>
          <w:sz w:val="28"/>
          <w:szCs w:val="28"/>
        </w:rPr>
        <w:t>：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>83347</w:t>
      </w:r>
    </w:p>
    <w:p w:rsidR="00A73627" w:rsidRPr="00A8297A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lastRenderedPageBreak/>
        <w:t>联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 xml:space="preserve"> 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络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 xml:space="preserve"> 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人：</w:t>
      </w:r>
      <w:proofErr w:type="gramStart"/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黄品嘉</w:t>
      </w:r>
      <w:proofErr w:type="gramEnd"/>
    </w:p>
    <w:p w:rsidR="00A73627" w:rsidRPr="00A8297A" w:rsidRDefault="00A73627" w:rsidP="00A73627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联系电话：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>(+886-7)735-8800</w:t>
      </w: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转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>6510</w:t>
      </w:r>
    </w:p>
    <w:p w:rsidR="00A8297A" w:rsidRPr="0029157C" w:rsidRDefault="00A73627" w:rsidP="0029157C">
      <w:pPr>
        <w:autoSpaceDE w:val="0"/>
        <w:autoSpaceDN w:val="0"/>
        <w:adjustRightInd w:val="0"/>
        <w:spacing w:line="600" w:lineRule="exact"/>
        <w:ind w:firstLineChars="202" w:firstLine="566"/>
        <w:rPr>
          <w:rFonts w:asciiTheme="majorEastAsia" w:eastAsiaTheme="majorEastAsia" w:hAnsiTheme="majorEastAsia" w:cs="simsun"/>
          <w:kern w:val="0"/>
          <w:sz w:val="28"/>
          <w:szCs w:val="28"/>
        </w:rPr>
      </w:pPr>
      <w:r w:rsidRPr="00A8297A">
        <w:rPr>
          <w:rFonts w:asciiTheme="majorEastAsia" w:eastAsiaTheme="majorEastAsia" w:hAnsiTheme="majorEastAsia" w:cs="simsun" w:hint="eastAsia"/>
          <w:kern w:val="0"/>
          <w:sz w:val="28"/>
          <w:szCs w:val="28"/>
        </w:rPr>
        <w:t>电子邮箱：</w:t>
      </w:r>
      <w:r w:rsidRPr="00A8297A">
        <w:rPr>
          <w:rFonts w:asciiTheme="majorEastAsia" w:eastAsiaTheme="majorEastAsia" w:hAnsiTheme="majorEastAsia" w:cs="simsun"/>
          <w:kern w:val="0"/>
          <w:sz w:val="28"/>
          <w:szCs w:val="28"/>
        </w:rPr>
        <w:t>modern@gcloud.csu.edu.tw</w:t>
      </w:r>
    </w:p>
    <w:p w:rsidR="00A8297A" w:rsidRDefault="00A8297A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color w:val="000000"/>
          <w:kern w:val="0"/>
          <w:sz w:val="30"/>
          <w:szCs w:val="30"/>
        </w:rPr>
      </w:pPr>
    </w:p>
    <w:p w:rsidR="0029157C" w:rsidRDefault="0029157C" w:rsidP="00A73627">
      <w:pPr>
        <w:autoSpaceDE w:val="0"/>
        <w:autoSpaceDN w:val="0"/>
        <w:adjustRightInd w:val="0"/>
        <w:spacing w:line="600" w:lineRule="exact"/>
        <w:rPr>
          <w:rFonts w:asciiTheme="majorEastAsia" w:eastAsiaTheme="majorEastAsia" w:hAnsiTheme="majorEastAsia" w:cs="PMingLiU"/>
          <w:color w:val="000000"/>
          <w:kern w:val="0"/>
          <w:sz w:val="30"/>
          <w:szCs w:val="30"/>
        </w:rPr>
      </w:pPr>
    </w:p>
    <w:p w:rsidR="00A73627" w:rsidRPr="003F077C" w:rsidRDefault="00A73627" w:rsidP="00A7362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PMingLiU"/>
          <w:b/>
          <w:color w:val="000000"/>
          <w:kern w:val="0"/>
          <w:sz w:val="30"/>
          <w:szCs w:val="30"/>
        </w:rPr>
      </w:pPr>
      <w:r w:rsidRPr="00A73627">
        <w:rPr>
          <w:rFonts w:asciiTheme="majorEastAsia" w:eastAsiaTheme="majorEastAsia" w:hAnsiTheme="majorEastAsia" w:cs="PMingLiU" w:hint="eastAsia"/>
          <w:b/>
          <w:kern w:val="0"/>
          <w:sz w:val="30"/>
          <w:szCs w:val="30"/>
        </w:rPr>
        <w:t>第三届中</w:t>
      </w:r>
      <w:r w:rsidRPr="003F077C">
        <w:rPr>
          <w:rFonts w:asciiTheme="majorEastAsia" w:eastAsiaTheme="majorEastAsia" w:hAnsiTheme="majorEastAsia" w:cs="PMingLiU" w:hint="eastAsia"/>
          <w:b/>
          <w:color w:val="000000"/>
          <w:kern w:val="0"/>
          <w:sz w:val="30"/>
          <w:szCs w:val="30"/>
        </w:rPr>
        <w:t>华青年学子创意大赛报名表</w:t>
      </w:r>
    </w:p>
    <w:tbl>
      <w:tblPr>
        <w:tblStyle w:val="a7"/>
        <w:tblW w:w="9039" w:type="dxa"/>
        <w:tblInd w:w="-176" w:type="dxa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参赛者姓名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作品名称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学校名称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院系名称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专业名称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研究方向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联系地址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指导教师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电子邮箱</w:t>
            </w:r>
          </w:p>
        </w:tc>
        <w:tc>
          <w:tcPr>
            <w:tcW w:w="2260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1134"/>
        </w:trPr>
        <w:tc>
          <w:tcPr>
            <w:tcW w:w="2259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参赛者简介</w:t>
            </w:r>
          </w:p>
        </w:tc>
        <w:tc>
          <w:tcPr>
            <w:tcW w:w="6780" w:type="dxa"/>
            <w:gridSpan w:val="3"/>
          </w:tcPr>
          <w:p w:rsidR="00A73627" w:rsidRPr="00944D35" w:rsidRDefault="00A73627" w:rsidP="002A5C02">
            <w:pPr>
              <w:tabs>
                <w:tab w:val="left" w:pos="669"/>
              </w:tabs>
              <w:rPr>
                <w:rFonts w:asciiTheme="majorEastAsia" w:eastAsiaTheme="majorEastAsia" w:hAnsiTheme="majorEastAsia" w:cs="PMingLiU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680"/>
        </w:trPr>
        <w:tc>
          <w:tcPr>
            <w:tcW w:w="2259" w:type="dxa"/>
            <w:vAlign w:val="center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作品类别</w:t>
            </w:r>
          </w:p>
        </w:tc>
        <w:tc>
          <w:tcPr>
            <w:tcW w:w="6780" w:type="dxa"/>
            <w:gridSpan w:val="3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1134"/>
        </w:trPr>
        <w:tc>
          <w:tcPr>
            <w:tcW w:w="2259" w:type="dxa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作品简介</w:t>
            </w:r>
          </w:p>
        </w:tc>
        <w:tc>
          <w:tcPr>
            <w:tcW w:w="6780" w:type="dxa"/>
            <w:gridSpan w:val="3"/>
          </w:tcPr>
          <w:p w:rsidR="00A73627" w:rsidRPr="003F077C" w:rsidRDefault="00A73627" w:rsidP="002A5C0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</w:tc>
      </w:tr>
      <w:tr w:rsidR="00A73627" w:rsidRPr="003F077C" w:rsidTr="002A5C02">
        <w:trPr>
          <w:trHeight w:val="4819"/>
        </w:trPr>
        <w:tc>
          <w:tcPr>
            <w:tcW w:w="9039" w:type="dxa"/>
            <w:gridSpan w:val="4"/>
          </w:tcPr>
          <w:p w:rsidR="00A73627" w:rsidRPr="003F077C" w:rsidRDefault="00A73627" w:rsidP="00A8297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lastRenderedPageBreak/>
              <w:t>声明及约定事项：</w:t>
            </w:r>
          </w:p>
          <w:p w:rsidR="00A73627" w:rsidRPr="003F077C" w:rsidRDefault="00A73627" w:rsidP="00A8297A">
            <w:pPr>
              <w:autoSpaceDE w:val="0"/>
              <w:autoSpaceDN w:val="0"/>
              <w:adjustRightInd w:val="0"/>
              <w:ind w:firstLineChars="176" w:firstLine="458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simsun"/>
                <w:color w:val="000000"/>
                <w:kern w:val="0"/>
                <w:sz w:val="26"/>
                <w:szCs w:val="26"/>
                <w:lang w:eastAsia="zh-CN"/>
              </w:rPr>
              <w:t>1</w:t>
            </w: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、报名参赛者保证参赛作品确由报名者原创，绝无侵害他人著作权或违反其它相关法律规定，如有抄袭或仿冒情况，经评审委员会裁决认定后，取消其获奖资格；</w:t>
            </w:r>
          </w:p>
          <w:p w:rsidR="00A73627" w:rsidRPr="003F077C" w:rsidRDefault="00A73627" w:rsidP="00A8297A">
            <w:pPr>
              <w:autoSpaceDE w:val="0"/>
              <w:autoSpaceDN w:val="0"/>
              <w:adjustRightInd w:val="0"/>
              <w:ind w:firstLineChars="176" w:firstLine="458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simsun"/>
                <w:color w:val="000000"/>
                <w:kern w:val="0"/>
                <w:sz w:val="26"/>
                <w:szCs w:val="26"/>
                <w:lang w:eastAsia="zh-CN"/>
              </w:rPr>
              <w:t>2</w:t>
            </w: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、报名参赛者者同意其参赛获奖作品的版权可归主办单位使用，供复制、出版或与本赛事相关的活动中发表，主办单位拥有将该参赛作品编制成录像带、光盘或其他形式公开出版的权利，并以本报名表为证明，</w:t>
            </w:r>
            <w:proofErr w:type="gramStart"/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不</w:t>
            </w:r>
            <w:proofErr w:type="gramEnd"/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另立据。</w:t>
            </w:r>
          </w:p>
          <w:p w:rsidR="00A73627" w:rsidRPr="003F077C" w:rsidRDefault="00A73627" w:rsidP="00A8297A">
            <w:pPr>
              <w:autoSpaceDE w:val="0"/>
              <w:autoSpaceDN w:val="0"/>
              <w:adjustRightInd w:val="0"/>
              <w:ind w:leftChars="191" w:left="401"/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3F077C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参赛者对上述各项声明及约定，均无任何异议。</w:t>
            </w:r>
          </w:p>
        </w:tc>
      </w:tr>
    </w:tbl>
    <w:p w:rsidR="00A73627" w:rsidRPr="00944D35" w:rsidRDefault="00A73627" w:rsidP="00A8297A">
      <w:pPr>
        <w:autoSpaceDE w:val="0"/>
        <w:autoSpaceDN w:val="0"/>
        <w:adjustRightInd w:val="0"/>
        <w:rPr>
          <w:rFonts w:asciiTheme="majorEastAsia" w:eastAsiaTheme="majorEastAsia" w:hAnsiTheme="majorEastAsia" w:cs="PMingLiU"/>
          <w:b/>
          <w:color w:val="000000"/>
          <w:kern w:val="0"/>
          <w:szCs w:val="24"/>
        </w:rPr>
      </w:pPr>
    </w:p>
    <w:tbl>
      <w:tblPr>
        <w:tblStyle w:val="a7"/>
        <w:tblW w:w="9039" w:type="dxa"/>
        <w:tblInd w:w="-176" w:type="dxa"/>
        <w:tblLook w:val="04A0" w:firstRow="1" w:lastRow="0" w:firstColumn="1" w:lastColumn="0" w:noHBand="0" w:noVBand="1"/>
      </w:tblPr>
      <w:tblGrid>
        <w:gridCol w:w="9039"/>
      </w:tblGrid>
      <w:tr w:rsidR="00A73627" w:rsidRPr="003F077C" w:rsidTr="002A5C02">
        <w:trPr>
          <w:trHeight w:val="3448"/>
        </w:trPr>
        <w:tc>
          <w:tcPr>
            <w:tcW w:w="9039" w:type="dxa"/>
          </w:tcPr>
          <w:p w:rsidR="00A73627" w:rsidRDefault="00A65F3A" w:rsidP="00A8297A">
            <w:pPr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PMingLiU"/>
                <w:b/>
                <w:noProof/>
                <w:color w:val="000000"/>
                <w:kern w:val="0"/>
                <w:sz w:val="21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4" type="#_x0000_t32" style="position:absolute;left:0;text-align:left;margin-left:-5.2pt;margin-top:-.65pt;width:449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"/>
              </w:pict>
            </w:r>
          </w:p>
          <w:p w:rsidR="00A73627" w:rsidRDefault="00A73627" w:rsidP="00A8297A">
            <w:pPr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  <w:p w:rsidR="00A73627" w:rsidRDefault="00A73627" w:rsidP="00A8297A">
            <w:pPr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</w:p>
          <w:p w:rsidR="00A73627" w:rsidRPr="00944D35" w:rsidRDefault="00A73627" w:rsidP="00A8297A">
            <w:pPr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</w:rPr>
            </w:pPr>
            <w:r w:rsidRPr="00944D35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报名者签名：</w:t>
            </w:r>
            <w:r w:rsidRPr="00944D35"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  <w:lang w:eastAsia="zh-CN"/>
              </w:rPr>
              <w:t xml:space="preserve">                   </w:t>
            </w:r>
            <w:r w:rsidRPr="00944D35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院、系：（公</w:t>
            </w:r>
            <w:r w:rsidRPr="00944D35">
              <w:rPr>
                <w:rFonts w:asciiTheme="majorEastAsia" w:eastAsiaTheme="majorEastAsia" w:hAnsiTheme="majorEastAsia" w:cs="PMingLiU"/>
                <w:color w:val="000000"/>
                <w:kern w:val="0"/>
                <w:sz w:val="26"/>
                <w:szCs w:val="26"/>
                <w:lang w:eastAsia="zh-CN"/>
              </w:rPr>
              <w:t xml:space="preserve"> </w:t>
            </w:r>
            <w:r w:rsidRPr="00944D35">
              <w:rPr>
                <w:rFonts w:asciiTheme="majorEastAsia" w:eastAsiaTheme="majorEastAsia" w:hAnsiTheme="majorEastAsia" w:cs="PMingLiU" w:hint="eastAsia"/>
                <w:color w:val="000000"/>
                <w:kern w:val="0"/>
                <w:sz w:val="26"/>
                <w:szCs w:val="26"/>
                <w:lang w:eastAsia="zh-CN"/>
              </w:rPr>
              <w:t>章）</w:t>
            </w:r>
          </w:p>
        </w:tc>
      </w:tr>
    </w:tbl>
    <w:p w:rsidR="00C90C60" w:rsidRPr="00C90C60" w:rsidRDefault="00C90C60"/>
    <w:sectPr w:rsidR="00C90C60" w:rsidRPr="00C90C60" w:rsidSect="0098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3A" w:rsidRDefault="00A65F3A" w:rsidP="00C90C60">
      <w:r>
        <w:separator/>
      </w:r>
    </w:p>
  </w:endnote>
  <w:endnote w:type="continuationSeparator" w:id="0">
    <w:p w:rsidR="00A65F3A" w:rsidRDefault="00A65F3A" w:rsidP="00C9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3A" w:rsidRDefault="00A65F3A" w:rsidP="00C90C60">
      <w:r>
        <w:separator/>
      </w:r>
    </w:p>
  </w:footnote>
  <w:footnote w:type="continuationSeparator" w:id="0">
    <w:p w:rsidR="00A65F3A" w:rsidRDefault="00A65F3A" w:rsidP="00C9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293"/>
    <w:multiLevelType w:val="hybridMultilevel"/>
    <w:tmpl w:val="CB7CFAB8"/>
    <w:lvl w:ilvl="0" w:tplc="DA266090">
      <w:start w:val="1"/>
      <w:numFmt w:val="decimal"/>
      <w:lvlText w:val="%1."/>
      <w:lvlJc w:val="left"/>
      <w:pPr>
        <w:ind w:left="78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C60"/>
    <w:rsid w:val="0004787B"/>
    <w:rsid w:val="000A654A"/>
    <w:rsid w:val="00123C40"/>
    <w:rsid w:val="00264070"/>
    <w:rsid w:val="0028481F"/>
    <w:rsid w:val="0029157C"/>
    <w:rsid w:val="003E3244"/>
    <w:rsid w:val="00547C2C"/>
    <w:rsid w:val="005B2A9A"/>
    <w:rsid w:val="0063281E"/>
    <w:rsid w:val="006C7A0D"/>
    <w:rsid w:val="00702DA4"/>
    <w:rsid w:val="00842BC4"/>
    <w:rsid w:val="009219F6"/>
    <w:rsid w:val="00953650"/>
    <w:rsid w:val="00981E36"/>
    <w:rsid w:val="009E1A1E"/>
    <w:rsid w:val="00A46B42"/>
    <w:rsid w:val="00A61EAE"/>
    <w:rsid w:val="00A65F3A"/>
    <w:rsid w:val="00A73627"/>
    <w:rsid w:val="00A8297A"/>
    <w:rsid w:val="00AB4D78"/>
    <w:rsid w:val="00B026B0"/>
    <w:rsid w:val="00BE56C2"/>
    <w:rsid w:val="00C460C0"/>
    <w:rsid w:val="00C90C60"/>
    <w:rsid w:val="00C9349A"/>
    <w:rsid w:val="00CD51C5"/>
    <w:rsid w:val="00E14931"/>
    <w:rsid w:val="00E44019"/>
    <w:rsid w:val="00EF2A3E"/>
    <w:rsid w:val="00F5070E"/>
    <w:rsid w:val="00FB3C6F"/>
    <w:rsid w:val="00F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0C60"/>
    <w:pPr>
      <w:keepNext/>
      <w:keepLines/>
      <w:spacing w:before="340" w:after="330" w:line="578" w:lineRule="auto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C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0C60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C90C60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E5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56C2"/>
    <w:rPr>
      <w:sz w:val="18"/>
      <w:szCs w:val="18"/>
    </w:rPr>
  </w:style>
  <w:style w:type="table" w:styleId="a7">
    <w:name w:val="Table Grid"/>
    <w:basedOn w:val="a1"/>
    <w:uiPriority w:val="59"/>
    <w:rsid w:val="00A73627"/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612</dc:creator>
  <cp:keywords/>
  <dc:description/>
  <cp:lastModifiedBy>Lee</cp:lastModifiedBy>
  <cp:revision>19</cp:revision>
  <dcterms:created xsi:type="dcterms:W3CDTF">2015-04-24T04:03:00Z</dcterms:created>
  <dcterms:modified xsi:type="dcterms:W3CDTF">2015-06-23T14:29:00Z</dcterms:modified>
</cp:coreProperties>
</file>