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8DE5" w14:textId="046EBF82" w:rsidR="00C31FD6" w:rsidRDefault="00B3380B" w:rsidP="00F5543F">
      <w:pPr>
        <w:pStyle w:val="a3"/>
        <w:spacing w:before="35"/>
        <w:ind w:left="3375" w:right="3375"/>
        <w:jc w:val="center"/>
      </w:pPr>
      <w:r>
        <w:rPr>
          <w:rFonts w:hint="eastAsia"/>
          <w:lang w:eastAsia="zh-CN"/>
        </w:rPr>
        <w:t>导师</w:t>
      </w:r>
      <w:r w:rsidR="00426999">
        <w:t>简介</w:t>
      </w:r>
    </w:p>
    <w:p w14:paraId="54F35DEC" w14:textId="77777777" w:rsidR="00C31FD6" w:rsidRDefault="00C31FD6">
      <w:pPr>
        <w:pStyle w:val="a3"/>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78"/>
        <w:gridCol w:w="792"/>
        <w:gridCol w:w="1002"/>
        <w:gridCol w:w="855"/>
        <w:gridCol w:w="1276"/>
        <w:gridCol w:w="1559"/>
        <w:gridCol w:w="1600"/>
        <w:gridCol w:w="12"/>
      </w:tblGrid>
      <w:tr w:rsidR="00C31FD6" w:rsidRPr="00264089" w14:paraId="527CBEAC" w14:textId="77777777" w:rsidTr="00FF7D20">
        <w:trPr>
          <w:trHeight w:val="585"/>
        </w:trPr>
        <w:tc>
          <w:tcPr>
            <w:tcW w:w="961" w:type="dxa"/>
          </w:tcPr>
          <w:p w14:paraId="17671315" w14:textId="77777777" w:rsidR="00C31FD6" w:rsidRPr="00264089" w:rsidRDefault="00426999">
            <w:pPr>
              <w:pStyle w:val="TableParagraph"/>
              <w:spacing w:before="145"/>
              <w:ind w:left="214" w:right="211"/>
              <w:jc w:val="center"/>
              <w:rPr>
                <w:rFonts w:ascii="Times New Roman" w:hAnsi="Times New Roman" w:cs="Times New Roman"/>
                <w:sz w:val="24"/>
              </w:rPr>
            </w:pPr>
            <w:r w:rsidRPr="00264089">
              <w:rPr>
                <w:rFonts w:ascii="Times New Roman" w:hAnsi="Times New Roman" w:cs="Times New Roman"/>
                <w:sz w:val="24"/>
              </w:rPr>
              <w:t>姓名</w:t>
            </w:r>
          </w:p>
        </w:tc>
        <w:tc>
          <w:tcPr>
            <w:tcW w:w="1270" w:type="dxa"/>
            <w:gridSpan w:val="2"/>
          </w:tcPr>
          <w:p w14:paraId="6853D921" w14:textId="77777777" w:rsidR="00C31FD6" w:rsidRPr="00264089" w:rsidRDefault="00202223">
            <w:pPr>
              <w:pStyle w:val="TableParagraph"/>
              <w:spacing w:before="145"/>
              <w:ind w:left="270"/>
              <w:rPr>
                <w:rFonts w:ascii="Times New Roman" w:hAnsi="Times New Roman" w:cs="Times New Roman"/>
                <w:sz w:val="24"/>
              </w:rPr>
            </w:pPr>
            <w:r w:rsidRPr="00264089">
              <w:rPr>
                <w:rFonts w:ascii="Times New Roman" w:hAnsi="Times New Roman" w:cs="Times New Roman"/>
                <w:sz w:val="24"/>
                <w:lang w:eastAsia="zh-CN"/>
              </w:rPr>
              <w:t>翟科杰</w:t>
            </w:r>
          </w:p>
        </w:tc>
        <w:tc>
          <w:tcPr>
            <w:tcW w:w="1002" w:type="dxa"/>
          </w:tcPr>
          <w:p w14:paraId="73BDB248" w14:textId="77777777" w:rsidR="00C31FD6" w:rsidRPr="00264089" w:rsidRDefault="00426999">
            <w:pPr>
              <w:pStyle w:val="TableParagraph"/>
              <w:spacing w:before="145"/>
              <w:ind w:left="237" w:right="234"/>
              <w:jc w:val="center"/>
              <w:rPr>
                <w:rFonts w:ascii="Times New Roman" w:hAnsi="Times New Roman" w:cs="Times New Roman"/>
                <w:sz w:val="24"/>
              </w:rPr>
            </w:pPr>
            <w:r w:rsidRPr="00264089">
              <w:rPr>
                <w:rFonts w:ascii="Times New Roman" w:hAnsi="Times New Roman" w:cs="Times New Roman"/>
                <w:sz w:val="24"/>
              </w:rPr>
              <w:t>性别</w:t>
            </w:r>
          </w:p>
        </w:tc>
        <w:tc>
          <w:tcPr>
            <w:tcW w:w="855" w:type="dxa"/>
          </w:tcPr>
          <w:p w14:paraId="4F6D788E" w14:textId="77777777" w:rsidR="00C31FD6" w:rsidRPr="00264089" w:rsidRDefault="00202223">
            <w:pPr>
              <w:pStyle w:val="TableParagraph"/>
              <w:spacing w:before="145"/>
              <w:ind w:left="4"/>
              <w:jc w:val="center"/>
              <w:rPr>
                <w:rFonts w:ascii="Times New Roman" w:hAnsi="Times New Roman" w:cs="Times New Roman"/>
                <w:sz w:val="24"/>
              </w:rPr>
            </w:pPr>
            <w:r w:rsidRPr="00264089">
              <w:rPr>
                <w:rFonts w:ascii="Times New Roman" w:hAnsi="Times New Roman" w:cs="Times New Roman"/>
                <w:sz w:val="24"/>
                <w:lang w:eastAsia="zh-CN"/>
              </w:rPr>
              <w:t>男</w:t>
            </w:r>
          </w:p>
        </w:tc>
        <w:tc>
          <w:tcPr>
            <w:tcW w:w="1276" w:type="dxa"/>
          </w:tcPr>
          <w:p w14:paraId="35B6B7ED" w14:textId="77777777" w:rsidR="00C31FD6" w:rsidRPr="00264089" w:rsidRDefault="00426999">
            <w:pPr>
              <w:pStyle w:val="TableParagraph"/>
              <w:spacing w:before="145"/>
              <w:jc w:val="center"/>
              <w:rPr>
                <w:rFonts w:ascii="Times New Roman" w:hAnsi="Times New Roman" w:cs="Times New Roman"/>
                <w:sz w:val="24"/>
              </w:rPr>
            </w:pPr>
            <w:r w:rsidRPr="00264089">
              <w:rPr>
                <w:rFonts w:ascii="Times New Roman" w:hAnsi="Times New Roman" w:cs="Times New Roman"/>
                <w:sz w:val="24"/>
              </w:rPr>
              <w:t>出生年月</w:t>
            </w:r>
          </w:p>
        </w:tc>
        <w:tc>
          <w:tcPr>
            <w:tcW w:w="1559" w:type="dxa"/>
          </w:tcPr>
          <w:p w14:paraId="3DBADEDB" w14:textId="77777777" w:rsidR="00C31FD6" w:rsidRPr="00264089" w:rsidRDefault="00202223" w:rsidP="001F2E1A">
            <w:pPr>
              <w:pStyle w:val="TableParagraph"/>
              <w:spacing w:before="145"/>
              <w:jc w:val="center"/>
              <w:rPr>
                <w:rFonts w:ascii="Times New Roman" w:hAnsi="Times New Roman" w:cs="Times New Roman"/>
                <w:sz w:val="24"/>
                <w:lang w:eastAsia="zh-CN"/>
              </w:rPr>
            </w:pPr>
            <w:r w:rsidRPr="00264089">
              <w:rPr>
                <w:rFonts w:ascii="Times New Roman" w:hAnsi="Times New Roman" w:cs="Times New Roman"/>
                <w:sz w:val="24"/>
                <w:lang w:eastAsia="zh-CN"/>
              </w:rPr>
              <w:t>1991</w:t>
            </w:r>
            <w:r w:rsidRPr="00264089">
              <w:rPr>
                <w:rFonts w:ascii="Times New Roman" w:hAnsi="Times New Roman" w:cs="Times New Roman"/>
                <w:sz w:val="24"/>
                <w:lang w:eastAsia="zh-CN"/>
              </w:rPr>
              <w:t>年</w:t>
            </w:r>
            <w:r w:rsidRPr="00264089">
              <w:rPr>
                <w:rFonts w:ascii="Times New Roman" w:hAnsi="Times New Roman" w:cs="Times New Roman"/>
                <w:sz w:val="24"/>
                <w:lang w:eastAsia="zh-CN"/>
              </w:rPr>
              <w:t>9</w:t>
            </w:r>
            <w:r w:rsidRPr="00264089">
              <w:rPr>
                <w:rFonts w:ascii="Times New Roman" w:hAnsi="Times New Roman" w:cs="Times New Roman"/>
                <w:sz w:val="24"/>
                <w:lang w:eastAsia="zh-CN"/>
              </w:rPr>
              <w:t>月</w:t>
            </w:r>
          </w:p>
        </w:tc>
        <w:tc>
          <w:tcPr>
            <w:tcW w:w="1612" w:type="dxa"/>
            <w:gridSpan w:val="2"/>
            <w:vMerge w:val="restart"/>
          </w:tcPr>
          <w:p w14:paraId="450456A5" w14:textId="406828C1" w:rsidR="00C31FD6" w:rsidRPr="00264089" w:rsidRDefault="00C66D48">
            <w:pPr>
              <w:pStyle w:val="TableParagraph"/>
              <w:ind w:left="-7" w:right="-72"/>
              <w:rPr>
                <w:rFonts w:ascii="Times New Roman" w:hAnsi="Times New Roman" w:cs="Times New Roman"/>
                <w:sz w:val="20"/>
              </w:rPr>
            </w:pPr>
            <w:r>
              <w:rPr>
                <w:noProof/>
              </w:rPr>
              <w:drawing>
                <wp:inline distT="0" distB="0" distL="0" distR="0" wp14:anchorId="11B939BE" wp14:editId="11B75338">
                  <wp:extent cx="857250" cy="1143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127" cy="1151375"/>
                          </a:xfrm>
                          <a:prstGeom prst="rect">
                            <a:avLst/>
                          </a:prstGeom>
                          <a:noFill/>
                          <a:ln>
                            <a:noFill/>
                          </a:ln>
                        </pic:spPr>
                      </pic:pic>
                    </a:graphicData>
                  </a:graphic>
                </wp:inline>
              </w:drawing>
            </w:r>
          </w:p>
        </w:tc>
      </w:tr>
      <w:tr w:rsidR="00C31FD6" w:rsidRPr="00264089" w14:paraId="6FD0F6A6" w14:textId="77777777" w:rsidTr="001E336B">
        <w:trPr>
          <w:trHeight w:val="565"/>
        </w:trPr>
        <w:tc>
          <w:tcPr>
            <w:tcW w:w="961" w:type="dxa"/>
            <w:vAlign w:val="center"/>
          </w:tcPr>
          <w:p w14:paraId="16ABB84F" w14:textId="77777777" w:rsidR="00C31FD6" w:rsidRPr="00264089" w:rsidRDefault="00426999">
            <w:pPr>
              <w:pStyle w:val="TableParagraph"/>
              <w:spacing w:before="144"/>
              <w:ind w:left="214" w:right="211"/>
              <w:jc w:val="center"/>
              <w:rPr>
                <w:rFonts w:ascii="Times New Roman" w:hAnsi="Times New Roman" w:cs="Times New Roman"/>
                <w:sz w:val="24"/>
              </w:rPr>
            </w:pPr>
            <w:r w:rsidRPr="00264089">
              <w:rPr>
                <w:rFonts w:ascii="Times New Roman" w:hAnsi="Times New Roman" w:cs="Times New Roman"/>
                <w:sz w:val="24"/>
              </w:rPr>
              <w:t>职称</w:t>
            </w:r>
          </w:p>
        </w:tc>
        <w:tc>
          <w:tcPr>
            <w:tcW w:w="1270" w:type="dxa"/>
            <w:gridSpan w:val="2"/>
            <w:vAlign w:val="center"/>
          </w:tcPr>
          <w:p w14:paraId="54CA70C9" w14:textId="1232630F" w:rsidR="0073466A" w:rsidRPr="00264089" w:rsidRDefault="00202223" w:rsidP="001F2E1A">
            <w:pPr>
              <w:pStyle w:val="TableParagraph"/>
              <w:spacing w:before="144"/>
              <w:rPr>
                <w:rFonts w:ascii="Times New Roman" w:hAnsi="Times New Roman" w:cs="Times New Roman" w:hint="eastAsia"/>
                <w:sz w:val="24"/>
                <w:lang w:eastAsia="zh-CN"/>
              </w:rPr>
            </w:pPr>
            <w:r w:rsidRPr="00264089">
              <w:rPr>
                <w:rFonts w:ascii="Times New Roman" w:hAnsi="Times New Roman" w:cs="Times New Roman"/>
                <w:sz w:val="24"/>
                <w:lang w:eastAsia="zh-CN"/>
              </w:rPr>
              <w:t>研究员</w:t>
            </w:r>
          </w:p>
        </w:tc>
        <w:tc>
          <w:tcPr>
            <w:tcW w:w="1002" w:type="dxa"/>
            <w:vAlign w:val="center"/>
          </w:tcPr>
          <w:p w14:paraId="7555B0CC" w14:textId="77777777" w:rsidR="00C31FD6" w:rsidRPr="00264089" w:rsidRDefault="00426999">
            <w:pPr>
              <w:pStyle w:val="TableParagraph"/>
              <w:spacing w:before="144"/>
              <w:ind w:left="237" w:right="234"/>
              <w:jc w:val="center"/>
              <w:rPr>
                <w:rFonts w:ascii="Times New Roman" w:hAnsi="Times New Roman" w:cs="Times New Roman"/>
                <w:sz w:val="24"/>
              </w:rPr>
            </w:pPr>
            <w:r w:rsidRPr="00264089">
              <w:rPr>
                <w:rFonts w:ascii="Times New Roman" w:hAnsi="Times New Roman" w:cs="Times New Roman"/>
                <w:sz w:val="24"/>
              </w:rPr>
              <w:t>民族</w:t>
            </w:r>
          </w:p>
        </w:tc>
        <w:tc>
          <w:tcPr>
            <w:tcW w:w="855" w:type="dxa"/>
            <w:vAlign w:val="center"/>
          </w:tcPr>
          <w:p w14:paraId="736C83E2" w14:textId="77777777" w:rsidR="00C31FD6" w:rsidRPr="00264089" w:rsidRDefault="00202223">
            <w:pPr>
              <w:pStyle w:val="TableParagraph"/>
              <w:spacing w:before="144"/>
              <w:ind w:left="4"/>
              <w:jc w:val="center"/>
              <w:rPr>
                <w:rFonts w:ascii="Times New Roman" w:hAnsi="Times New Roman" w:cs="Times New Roman"/>
                <w:sz w:val="24"/>
              </w:rPr>
            </w:pPr>
            <w:r w:rsidRPr="00264089">
              <w:rPr>
                <w:rFonts w:ascii="Times New Roman" w:hAnsi="Times New Roman" w:cs="Times New Roman"/>
                <w:sz w:val="24"/>
                <w:lang w:eastAsia="zh-CN"/>
              </w:rPr>
              <w:t>汉</w:t>
            </w:r>
          </w:p>
        </w:tc>
        <w:tc>
          <w:tcPr>
            <w:tcW w:w="1276" w:type="dxa"/>
            <w:vAlign w:val="center"/>
          </w:tcPr>
          <w:p w14:paraId="250C6605" w14:textId="77777777" w:rsidR="00C31FD6" w:rsidRPr="00264089" w:rsidRDefault="00426999">
            <w:pPr>
              <w:pStyle w:val="TableParagraph"/>
              <w:tabs>
                <w:tab w:val="left" w:pos="599"/>
              </w:tabs>
              <w:spacing w:before="144"/>
              <w:jc w:val="center"/>
              <w:rPr>
                <w:rFonts w:ascii="Times New Roman" w:hAnsi="Times New Roman" w:cs="Times New Roman"/>
                <w:sz w:val="24"/>
              </w:rPr>
            </w:pPr>
            <w:r w:rsidRPr="00264089">
              <w:rPr>
                <w:rFonts w:ascii="Times New Roman" w:hAnsi="Times New Roman" w:cs="Times New Roman"/>
                <w:sz w:val="24"/>
              </w:rPr>
              <w:t>籍</w:t>
            </w:r>
            <w:r w:rsidRPr="00264089">
              <w:rPr>
                <w:rFonts w:ascii="Times New Roman" w:hAnsi="Times New Roman" w:cs="Times New Roman"/>
                <w:sz w:val="24"/>
              </w:rPr>
              <w:tab/>
            </w:r>
            <w:r w:rsidRPr="00264089">
              <w:rPr>
                <w:rFonts w:ascii="Times New Roman" w:hAnsi="Times New Roman" w:cs="Times New Roman"/>
                <w:sz w:val="24"/>
              </w:rPr>
              <w:t>贯</w:t>
            </w:r>
          </w:p>
        </w:tc>
        <w:tc>
          <w:tcPr>
            <w:tcW w:w="1559" w:type="dxa"/>
            <w:vAlign w:val="center"/>
          </w:tcPr>
          <w:p w14:paraId="67B29D77" w14:textId="77777777" w:rsidR="00C31FD6" w:rsidRPr="00264089" w:rsidRDefault="00202223">
            <w:pPr>
              <w:pStyle w:val="TableParagraph"/>
              <w:spacing w:before="144"/>
              <w:ind w:left="274" w:right="275"/>
              <w:jc w:val="center"/>
              <w:rPr>
                <w:rFonts w:ascii="Times New Roman" w:hAnsi="Times New Roman" w:cs="Times New Roman"/>
                <w:sz w:val="24"/>
              </w:rPr>
            </w:pPr>
            <w:r w:rsidRPr="00264089">
              <w:rPr>
                <w:rFonts w:ascii="Times New Roman" w:hAnsi="Times New Roman" w:cs="Times New Roman"/>
                <w:sz w:val="24"/>
                <w:lang w:eastAsia="zh-CN"/>
              </w:rPr>
              <w:t>河南开封</w:t>
            </w:r>
          </w:p>
        </w:tc>
        <w:tc>
          <w:tcPr>
            <w:tcW w:w="1612" w:type="dxa"/>
            <w:gridSpan w:val="2"/>
            <w:vMerge/>
            <w:tcBorders>
              <w:top w:val="nil"/>
            </w:tcBorders>
          </w:tcPr>
          <w:p w14:paraId="4A4FBB4B" w14:textId="77777777" w:rsidR="00C31FD6" w:rsidRPr="00264089" w:rsidRDefault="00C31FD6">
            <w:pPr>
              <w:rPr>
                <w:rFonts w:ascii="Times New Roman" w:hAnsi="Times New Roman" w:cs="Times New Roman"/>
                <w:sz w:val="2"/>
                <w:szCs w:val="2"/>
              </w:rPr>
            </w:pPr>
          </w:p>
        </w:tc>
      </w:tr>
      <w:tr w:rsidR="00C31FD6" w:rsidRPr="00264089" w14:paraId="12E9E094" w14:textId="77777777" w:rsidTr="001C5DA0">
        <w:trPr>
          <w:trHeight w:val="559"/>
        </w:trPr>
        <w:tc>
          <w:tcPr>
            <w:tcW w:w="1439" w:type="dxa"/>
            <w:gridSpan w:val="2"/>
          </w:tcPr>
          <w:p w14:paraId="3E93264E" w14:textId="77777777" w:rsidR="00C31FD6" w:rsidRPr="00264089" w:rsidRDefault="00426999">
            <w:pPr>
              <w:pStyle w:val="TableParagraph"/>
              <w:spacing w:before="146"/>
              <w:ind w:left="239"/>
              <w:rPr>
                <w:rFonts w:ascii="Times New Roman" w:hAnsi="Times New Roman" w:cs="Times New Roman"/>
                <w:sz w:val="24"/>
              </w:rPr>
            </w:pPr>
            <w:r w:rsidRPr="00264089">
              <w:rPr>
                <w:rFonts w:ascii="Times New Roman" w:hAnsi="Times New Roman" w:cs="Times New Roman"/>
                <w:sz w:val="24"/>
              </w:rPr>
              <w:t>电子邮箱</w:t>
            </w:r>
          </w:p>
        </w:tc>
        <w:tc>
          <w:tcPr>
            <w:tcW w:w="2649" w:type="dxa"/>
            <w:gridSpan w:val="3"/>
          </w:tcPr>
          <w:p w14:paraId="2E315CAC" w14:textId="77777777" w:rsidR="00C31FD6" w:rsidRPr="00264089" w:rsidRDefault="00202223">
            <w:pPr>
              <w:pStyle w:val="TableParagraph"/>
              <w:spacing w:before="146"/>
              <w:ind w:left="372"/>
              <w:rPr>
                <w:rFonts w:ascii="Times New Roman" w:hAnsi="Times New Roman" w:cs="Times New Roman"/>
                <w:sz w:val="24"/>
              </w:rPr>
            </w:pPr>
            <w:r w:rsidRPr="00264089">
              <w:rPr>
                <w:rFonts w:ascii="Times New Roman" w:hAnsi="Times New Roman" w:cs="Times New Roman"/>
                <w:sz w:val="24"/>
                <w:lang w:eastAsia="zh-CN"/>
              </w:rPr>
              <w:t>kejiezhai@zzu.edu.cn</w:t>
            </w:r>
          </w:p>
        </w:tc>
        <w:tc>
          <w:tcPr>
            <w:tcW w:w="1276" w:type="dxa"/>
          </w:tcPr>
          <w:p w14:paraId="36BD0043" w14:textId="77777777" w:rsidR="00C31FD6" w:rsidRPr="00264089" w:rsidRDefault="00426999">
            <w:pPr>
              <w:pStyle w:val="TableParagraph"/>
              <w:spacing w:before="146"/>
              <w:jc w:val="center"/>
              <w:rPr>
                <w:rFonts w:ascii="Times New Roman" w:hAnsi="Times New Roman" w:cs="Times New Roman"/>
                <w:sz w:val="24"/>
              </w:rPr>
            </w:pPr>
            <w:r w:rsidRPr="00264089">
              <w:rPr>
                <w:rFonts w:ascii="Times New Roman" w:hAnsi="Times New Roman" w:cs="Times New Roman"/>
                <w:sz w:val="24"/>
              </w:rPr>
              <w:t>最终学位</w:t>
            </w:r>
          </w:p>
        </w:tc>
        <w:tc>
          <w:tcPr>
            <w:tcW w:w="1559" w:type="dxa"/>
          </w:tcPr>
          <w:p w14:paraId="0BBFD2A6" w14:textId="0107077E" w:rsidR="00C31FD6" w:rsidRPr="00264089" w:rsidRDefault="00E35388">
            <w:pPr>
              <w:pStyle w:val="TableParagraph"/>
              <w:spacing w:before="146"/>
              <w:ind w:left="274" w:right="275"/>
              <w:jc w:val="center"/>
              <w:rPr>
                <w:rFonts w:ascii="Times New Roman" w:hAnsi="Times New Roman" w:cs="Times New Roman"/>
                <w:sz w:val="24"/>
                <w:lang w:eastAsia="zh-CN"/>
              </w:rPr>
            </w:pPr>
            <w:r>
              <w:rPr>
                <w:rFonts w:ascii="Times New Roman" w:hAnsi="Times New Roman" w:cs="Times New Roman" w:hint="eastAsia"/>
                <w:sz w:val="24"/>
                <w:lang w:eastAsia="zh-CN"/>
              </w:rPr>
              <w:t>工学</w:t>
            </w:r>
            <w:r w:rsidR="00202223" w:rsidRPr="00264089">
              <w:rPr>
                <w:rFonts w:ascii="Times New Roman" w:hAnsi="Times New Roman" w:cs="Times New Roman"/>
                <w:sz w:val="24"/>
                <w:lang w:eastAsia="zh-CN"/>
              </w:rPr>
              <w:t>博士</w:t>
            </w:r>
          </w:p>
        </w:tc>
        <w:tc>
          <w:tcPr>
            <w:tcW w:w="1612" w:type="dxa"/>
            <w:gridSpan w:val="2"/>
            <w:vMerge/>
            <w:tcBorders>
              <w:top w:val="nil"/>
            </w:tcBorders>
          </w:tcPr>
          <w:p w14:paraId="5900E8A5" w14:textId="77777777" w:rsidR="00C31FD6" w:rsidRPr="00264089" w:rsidRDefault="00C31FD6">
            <w:pPr>
              <w:rPr>
                <w:rFonts w:ascii="Times New Roman" w:hAnsi="Times New Roman" w:cs="Times New Roman"/>
                <w:sz w:val="2"/>
                <w:szCs w:val="2"/>
              </w:rPr>
            </w:pPr>
          </w:p>
        </w:tc>
      </w:tr>
      <w:tr w:rsidR="00C31FD6" w:rsidRPr="00264089" w14:paraId="415ED37C" w14:textId="77777777" w:rsidTr="004B27FB">
        <w:trPr>
          <w:trHeight w:val="419"/>
        </w:trPr>
        <w:tc>
          <w:tcPr>
            <w:tcW w:w="1439" w:type="dxa"/>
            <w:gridSpan w:val="2"/>
          </w:tcPr>
          <w:p w14:paraId="3159510D" w14:textId="77777777" w:rsidR="00C31FD6" w:rsidRPr="00264089" w:rsidRDefault="00426999" w:rsidP="004B27FB">
            <w:pPr>
              <w:pStyle w:val="TableParagraph"/>
              <w:ind w:left="238"/>
              <w:rPr>
                <w:rFonts w:ascii="Times New Roman" w:eastAsia="Microsoft JhengHei UI" w:hAnsi="Times New Roman" w:cs="Times New Roman"/>
                <w:b/>
                <w:sz w:val="24"/>
              </w:rPr>
            </w:pPr>
            <w:r w:rsidRPr="00264089">
              <w:rPr>
                <w:rFonts w:ascii="Times New Roman" w:eastAsia="Microsoft JhengHei UI" w:hAnsi="Times New Roman" w:cs="Times New Roman"/>
                <w:b/>
                <w:sz w:val="24"/>
              </w:rPr>
              <w:t>研究方向</w:t>
            </w:r>
          </w:p>
        </w:tc>
        <w:tc>
          <w:tcPr>
            <w:tcW w:w="7096" w:type="dxa"/>
            <w:gridSpan w:val="7"/>
          </w:tcPr>
          <w:p w14:paraId="4A873DE8" w14:textId="651853B9" w:rsidR="00C31FD6" w:rsidRPr="00264089" w:rsidRDefault="00B14F1D" w:rsidP="004B27FB">
            <w:pPr>
              <w:pStyle w:val="TableParagraph"/>
              <w:ind w:right="1242" w:firstLineChars="200" w:firstLine="480"/>
              <w:rPr>
                <w:rFonts w:ascii="Times New Roman" w:hAnsi="Times New Roman" w:cs="Times New Roman"/>
                <w:sz w:val="24"/>
                <w:lang w:eastAsia="zh-CN"/>
              </w:rPr>
            </w:pPr>
            <w:r w:rsidRPr="00264089">
              <w:rPr>
                <w:rFonts w:ascii="Times New Roman" w:hAnsi="Times New Roman" w:cs="Times New Roman"/>
                <w:sz w:val="24"/>
                <w:lang w:eastAsia="zh-CN"/>
              </w:rPr>
              <w:t>地下工程灾变防护</w:t>
            </w:r>
          </w:p>
        </w:tc>
      </w:tr>
      <w:tr w:rsidR="00C31FD6" w:rsidRPr="00264089" w14:paraId="6B0536FF" w14:textId="77777777" w:rsidTr="00FF4DE8">
        <w:trPr>
          <w:trHeight w:val="1525"/>
        </w:trPr>
        <w:tc>
          <w:tcPr>
            <w:tcW w:w="961" w:type="dxa"/>
          </w:tcPr>
          <w:p w14:paraId="6DE40C98" w14:textId="77777777" w:rsidR="00C31FD6" w:rsidRPr="00264089" w:rsidRDefault="00426999" w:rsidP="00FF4DE8">
            <w:pPr>
              <w:pStyle w:val="TableParagraph"/>
              <w:ind w:left="119" w:right="102"/>
              <w:jc w:val="both"/>
              <w:rPr>
                <w:rFonts w:ascii="Times New Roman" w:eastAsia="Microsoft JhengHei UI" w:hAnsi="Times New Roman" w:cs="Times New Roman"/>
                <w:b/>
                <w:sz w:val="24"/>
                <w:lang w:eastAsia="zh-CN"/>
              </w:rPr>
            </w:pPr>
            <w:r w:rsidRPr="002D5447">
              <w:rPr>
                <w:rFonts w:ascii="Times New Roman" w:eastAsia="Microsoft JhengHei UI" w:hAnsi="Times New Roman" w:cs="Times New Roman"/>
                <w:b/>
                <w:szCs w:val="21"/>
                <w:lang w:eastAsia="zh-CN"/>
              </w:rPr>
              <w:t>主要学习、科研和工作经历</w:t>
            </w:r>
          </w:p>
        </w:tc>
        <w:tc>
          <w:tcPr>
            <w:tcW w:w="7574" w:type="dxa"/>
            <w:gridSpan w:val="8"/>
          </w:tcPr>
          <w:p w14:paraId="22D4594A" w14:textId="77777777" w:rsidR="002D5447" w:rsidRPr="002D5447" w:rsidRDefault="002D5447" w:rsidP="002D5447">
            <w:pPr>
              <w:spacing w:line="360" w:lineRule="auto"/>
              <w:rPr>
                <w:rStyle w:val="a9"/>
                <w:rFonts w:ascii="Times New Roman" w:eastAsiaTheme="minorEastAsia" w:hAnsi="Times New Roman" w:cs="Times New Roman"/>
                <w:b w:val="0"/>
                <w:bCs w:val="0"/>
                <w:sz w:val="15"/>
                <w:szCs w:val="15"/>
                <w:lang w:eastAsia="zh-CN"/>
              </w:rPr>
            </w:pPr>
          </w:p>
          <w:p w14:paraId="60C4072C" w14:textId="37F68EE1" w:rsidR="00C31FD6" w:rsidRPr="00264089" w:rsidRDefault="00441197" w:rsidP="00853E01">
            <w:pPr>
              <w:spacing w:line="360" w:lineRule="exact"/>
              <w:rPr>
                <w:rStyle w:val="a9"/>
                <w:rFonts w:ascii="Times New Roman" w:eastAsiaTheme="minorEastAsia" w:hAnsi="Times New Roman" w:cs="Times New Roman" w:hint="eastAsia"/>
                <w:b w:val="0"/>
                <w:bCs w:val="0"/>
                <w:lang w:eastAsia="zh-CN"/>
              </w:rPr>
            </w:pPr>
            <w:r w:rsidRPr="00264089">
              <w:rPr>
                <w:rStyle w:val="a9"/>
                <w:rFonts w:ascii="Times New Roman" w:eastAsiaTheme="minorEastAsia" w:hAnsi="Times New Roman" w:cs="Times New Roman"/>
                <w:b w:val="0"/>
                <w:bCs w:val="0"/>
                <w:lang w:eastAsia="zh-CN"/>
              </w:rPr>
              <w:t>202</w:t>
            </w:r>
            <w:r w:rsidR="001372A6">
              <w:rPr>
                <w:rStyle w:val="a9"/>
                <w:rFonts w:ascii="Times New Roman" w:eastAsiaTheme="minorEastAsia" w:hAnsi="Times New Roman" w:cs="Times New Roman"/>
                <w:b w:val="0"/>
                <w:bCs w:val="0"/>
                <w:lang w:eastAsia="zh-CN"/>
              </w:rPr>
              <w:t>3-</w:t>
            </w:r>
            <w:r w:rsidR="00853E01" w:rsidRPr="00264089">
              <w:rPr>
                <w:rStyle w:val="a9"/>
                <w:rFonts w:ascii="Times New Roman" w:eastAsiaTheme="minorEastAsia" w:hAnsi="Times New Roman" w:cs="Times New Roman"/>
                <w:b w:val="0"/>
                <w:bCs w:val="0"/>
                <w:lang w:eastAsia="zh-CN"/>
              </w:rPr>
              <w:t>至今</w:t>
            </w:r>
            <w:r w:rsidR="00853E01" w:rsidRPr="00264089">
              <w:rPr>
                <w:rStyle w:val="a9"/>
                <w:rFonts w:ascii="Times New Roman" w:eastAsiaTheme="minorEastAsia" w:hAnsi="Times New Roman" w:cs="Times New Roman"/>
                <w:b w:val="0"/>
                <w:bCs w:val="0"/>
                <w:lang w:eastAsia="zh-CN"/>
              </w:rPr>
              <w:t xml:space="preserve"> </w:t>
            </w:r>
            <w:r w:rsidR="00CF5299" w:rsidRPr="00264089">
              <w:rPr>
                <w:rStyle w:val="a9"/>
                <w:rFonts w:ascii="Times New Roman" w:eastAsiaTheme="minorEastAsia" w:hAnsi="Times New Roman" w:cs="Times New Roman"/>
                <w:b w:val="0"/>
                <w:bCs w:val="0"/>
                <w:lang w:eastAsia="zh-CN"/>
              </w:rPr>
              <w:t xml:space="preserve"> </w:t>
            </w:r>
            <w:r w:rsidR="00D76764">
              <w:rPr>
                <w:rStyle w:val="a9"/>
                <w:rFonts w:ascii="Times New Roman" w:eastAsiaTheme="minorEastAsia" w:hAnsi="Times New Roman" w:cs="Times New Roman"/>
                <w:b w:val="0"/>
                <w:bCs w:val="0"/>
                <w:lang w:eastAsia="zh-CN"/>
              </w:rPr>
              <w:t xml:space="preserve">   </w:t>
            </w:r>
            <w:r w:rsidR="00853E01" w:rsidRPr="00264089">
              <w:rPr>
                <w:rStyle w:val="a9"/>
                <w:rFonts w:ascii="Times New Roman" w:eastAsiaTheme="minorEastAsia" w:hAnsi="Times New Roman" w:cs="Times New Roman"/>
                <w:b w:val="0"/>
                <w:bCs w:val="0"/>
                <w:lang w:eastAsia="zh-CN"/>
              </w:rPr>
              <w:t>郑州大学</w:t>
            </w:r>
            <w:r w:rsidR="00853E01" w:rsidRPr="00264089">
              <w:rPr>
                <w:rStyle w:val="a9"/>
                <w:rFonts w:ascii="Times New Roman" w:eastAsiaTheme="minorEastAsia" w:hAnsi="Times New Roman" w:cs="Times New Roman"/>
                <w:b w:val="0"/>
                <w:bCs w:val="0"/>
                <w:lang w:eastAsia="zh-CN"/>
              </w:rPr>
              <w:t xml:space="preserve"> </w:t>
            </w:r>
            <w:r w:rsidR="002E5B91" w:rsidRPr="00264089">
              <w:rPr>
                <w:rStyle w:val="a9"/>
                <w:rFonts w:ascii="Times New Roman" w:eastAsiaTheme="minorEastAsia" w:hAnsi="Times New Roman" w:cs="Times New Roman"/>
                <w:b w:val="0"/>
                <w:bCs w:val="0"/>
                <w:lang w:eastAsia="zh-CN"/>
              </w:rPr>
              <w:t xml:space="preserve"> </w:t>
            </w:r>
            <w:r w:rsidR="00CF5299" w:rsidRPr="00264089">
              <w:rPr>
                <w:rStyle w:val="a9"/>
                <w:rFonts w:ascii="Times New Roman" w:eastAsiaTheme="minorEastAsia" w:hAnsi="Times New Roman" w:cs="Times New Roman"/>
                <w:b w:val="0"/>
                <w:bCs w:val="0"/>
                <w:lang w:eastAsia="zh-CN"/>
              </w:rPr>
              <w:t xml:space="preserve"> </w:t>
            </w:r>
            <w:r w:rsidR="007F567A">
              <w:rPr>
                <w:rStyle w:val="a9"/>
                <w:rFonts w:ascii="Times New Roman" w:eastAsiaTheme="minorEastAsia" w:hAnsi="Times New Roman" w:cs="Times New Roman"/>
                <w:b w:val="0"/>
                <w:bCs w:val="0"/>
                <w:lang w:eastAsia="zh-CN"/>
              </w:rPr>
              <w:t xml:space="preserve">   </w:t>
            </w:r>
            <w:r w:rsidR="007F567A">
              <w:rPr>
                <w:rStyle w:val="a9"/>
                <w:rFonts w:ascii="Times New Roman" w:eastAsiaTheme="minorEastAsia" w:hAnsi="Times New Roman" w:cs="Times New Roman" w:hint="eastAsia"/>
                <w:b w:val="0"/>
                <w:bCs w:val="0"/>
                <w:lang w:eastAsia="zh-CN"/>
              </w:rPr>
              <w:t>水利</w:t>
            </w:r>
            <w:r w:rsidR="00FD3560">
              <w:rPr>
                <w:rStyle w:val="a9"/>
                <w:rFonts w:ascii="Times New Roman" w:eastAsiaTheme="minorEastAsia" w:hAnsi="Times New Roman" w:cs="Times New Roman" w:hint="eastAsia"/>
                <w:b w:val="0"/>
                <w:bCs w:val="0"/>
                <w:lang w:eastAsia="zh-CN"/>
              </w:rPr>
              <w:t>与</w:t>
            </w:r>
            <w:r w:rsidR="007F567A">
              <w:rPr>
                <w:rStyle w:val="a9"/>
                <w:rFonts w:ascii="Times New Roman" w:eastAsiaTheme="minorEastAsia" w:hAnsi="Times New Roman" w:cs="Times New Roman" w:hint="eastAsia"/>
                <w:b w:val="0"/>
                <w:bCs w:val="0"/>
                <w:lang w:eastAsia="zh-CN"/>
              </w:rPr>
              <w:t>交通学院</w:t>
            </w:r>
            <w:r w:rsidR="00106569">
              <w:rPr>
                <w:rStyle w:val="a9"/>
                <w:rFonts w:ascii="Times New Roman" w:eastAsiaTheme="minorEastAsia" w:hAnsi="Times New Roman" w:cs="Times New Roman" w:hint="eastAsia"/>
                <w:b w:val="0"/>
                <w:bCs w:val="0"/>
                <w:lang w:eastAsia="zh-CN"/>
              </w:rPr>
              <w:t xml:space="preserve"> </w:t>
            </w:r>
            <w:r w:rsidR="00106569">
              <w:rPr>
                <w:rStyle w:val="a9"/>
                <w:rFonts w:ascii="Times New Roman" w:eastAsiaTheme="minorEastAsia" w:hAnsi="Times New Roman" w:cs="Times New Roman"/>
                <w:b w:val="0"/>
                <w:bCs w:val="0"/>
                <w:lang w:eastAsia="zh-CN"/>
              </w:rPr>
              <w:t xml:space="preserve">       </w:t>
            </w:r>
            <w:r w:rsidR="00A576AA">
              <w:rPr>
                <w:rStyle w:val="a9"/>
                <w:rFonts w:ascii="Times New Roman" w:eastAsiaTheme="minorEastAsia" w:hAnsi="Times New Roman" w:cs="Times New Roman" w:hint="eastAsia"/>
                <w:b w:val="0"/>
                <w:bCs w:val="0"/>
                <w:lang w:eastAsia="zh-CN"/>
              </w:rPr>
              <w:t>直聘研究员、硕士生导师</w:t>
            </w:r>
          </w:p>
          <w:p w14:paraId="5B5408D0" w14:textId="64935382" w:rsidR="00B14F1D" w:rsidRPr="00264089" w:rsidRDefault="00B14F1D" w:rsidP="00B14F1D">
            <w:pPr>
              <w:spacing w:line="360" w:lineRule="exact"/>
              <w:rPr>
                <w:rStyle w:val="a9"/>
                <w:rFonts w:ascii="Times New Roman" w:eastAsiaTheme="minorEastAsia" w:hAnsi="Times New Roman" w:cs="Times New Roman"/>
                <w:b w:val="0"/>
                <w:bCs w:val="0"/>
                <w:lang w:eastAsia="zh-CN"/>
              </w:rPr>
            </w:pPr>
            <w:r w:rsidRPr="00264089">
              <w:rPr>
                <w:rStyle w:val="a9"/>
                <w:rFonts w:ascii="Times New Roman" w:eastAsiaTheme="minorEastAsia" w:hAnsi="Times New Roman" w:cs="Times New Roman"/>
                <w:b w:val="0"/>
                <w:bCs w:val="0"/>
                <w:lang w:eastAsia="zh-CN"/>
              </w:rPr>
              <w:t>2018</w:t>
            </w:r>
            <w:r w:rsidR="00837978">
              <w:rPr>
                <w:rStyle w:val="a9"/>
                <w:rFonts w:ascii="Times New Roman" w:eastAsiaTheme="minorEastAsia" w:hAnsi="Times New Roman" w:cs="Times New Roman"/>
                <w:b w:val="0"/>
                <w:bCs w:val="0"/>
                <w:lang w:eastAsia="zh-CN"/>
              </w:rPr>
              <w:t>-</w:t>
            </w:r>
            <w:r w:rsidRPr="00264089">
              <w:rPr>
                <w:rStyle w:val="a9"/>
                <w:rFonts w:ascii="Times New Roman" w:eastAsiaTheme="minorEastAsia" w:hAnsi="Times New Roman" w:cs="Times New Roman"/>
                <w:b w:val="0"/>
                <w:bCs w:val="0"/>
                <w:lang w:eastAsia="zh-CN"/>
              </w:rPr>
              <w:t>2022</w:t>
            </w:r>
            <w:r w:rsidR="00441197" w:rsidRPr="00264089">
              <w:rPr>
                <w:rStyle w:val="a9"/>
                <w:rFonts w:ascii="Times New Roman" w:eastAsiaTheme="minorEastAsia" w:hAnsi="Times New Roman" w:cs="Times New Roman"/>
                <w:b w:val="0"/>
                <w:bCs w:val="0"/>
                <w:lang w:eastAsia="zh-CN"/>
              </w:rPr>
              <w:t xml:space="preserve"> </w:t>
            </w:r>
            <w:r w:rsidR="002E5B91" w:rsidRPr="00264089">
              <w:rPr>
                <w:rStyle w:val="a9"/>
                <w:rFonts w:ascii="Times New Roman" w:eastAsiaTheme="minorEastAsia" w:hAnsi="Times New Roman" w:cs="Times New Roman"/>
                <w:b w:val="0"/>
                <w:bCs w:val="0"/>
                <w:lang w:eastAsia="zh-CN"/>
              </w:rPr>
              <w:t xml:space="preserve"> </w:t>
            </w:r>
            <w:r w:rsidR="00CF5299" w:rsidRPr="00264089">
              <w:rPr>
                <w:rStyle w:val="a9"/>
                <w:rFonts w:ascii="Times New Roman" w:eastAsiaTheme="minorEastAsia" w:hAnsi="Times New Roman" w:cs="Times New Roman"/>
                <w:b w:val="0"/>
                <w:bCs w:val="0"/>
                <w:lang w:eastAsia="zh-CN"/>
              </w:rPr>
              <w:t xml:space="preserve"> </w:t>
            </w:r>
            <w:r w:rsidR="00837978">
              <w:rPr>
                <w:rStyle w:val="a9"/>
                <w:rFonts w:ascii="Times New Roman" w:eastAsiaTheme="minorEastAsia" w:hAnsi="Times New Roman" w:cs="Times New Roman"/>
                <w:b w:val="0"/>
                <w:bCs w:val="0"/>
                <w:lang w:eastAsia="zh-CN"/>
              </w:rPr>
              <w:t xml:space="preserve">  </w:t>
            </w:r>
            <w:r w:rsidRPr="00264089">
              <w:rPr>
                <w:rStyle w:val="a9"/>
                <w:rFonts w:ascii="Times New Roman" w:eastAsiaTheme="minorEastAsia" w:hAnsi="Times New Roman" w:cs="Times New Roman"/>
                <w:b w:val="0"/>
                <w:bCs w:val="0"/>
                <w:lang w:eastAsia="zh-CN"/>
              </w:rPr>
              <w:t>中山大学</w:t>
            </w:r>
            <w:r w:rsidR="00CF5299" w:rsidRPr="00264089">
              <w:rPr>
                <w:rStyle w:val="a9"/>
                <w:rFonts w:ascii="Times New Roman" w:eastAsiaTheme="minorEastAsia" w:hAnsi="Times New Roman" w:cs="Times New Roman"/>
                <w:b w:val="0"/>
                <w:bCs w:val="0"/>
                <w:lang w:eastAsia="zh-CN"/>
              </w:rPr>
              <w:t xml:space="preserve"> </w:t>
            </w:r>
            <w:r w:rsidR="00441197" w:rsidRPr="00264089">
              <w:rPr>
                <w:rStyle w:val="a9"/>
                <w:rFonts w:ascii="Times New Roman" w:eastAsiaTheme="minorEastAsia" w:hAnsi="Times New Roman" w:cs="Times New Roman"/>
                <w:b w:val="0"/>
                <w:bCs w:val="0"/>
                <w:lang w:eastAsia="zh-CN"/>
              </w:rPr>
              <w:t xml:space="preserve"> </w:t>
            </w:r>
            <w:r w:rsidR="002E5B91" w:rsidRPr="00264089">
              <w:rPr>
                <w:rStyle w:val="a9"/>
                <w:rFonts w:ascii="Times New Roman" w:eastAsiaTheme="minorEastAsia" w:hAnsi="Times New Roman" w:cs="Times New Roman"/>
                <w:b w:val="0"/>
                <w:bCs w:val="0"/>
                <w:lang w:eastAsia="zh-CN"/>
              </w:rPr>
              <w:t xml:space="preserve"> </w:t>
            </w:r>
            <w:r w:rsidR="00960089">
              <w:rPr>
                <w:rStyle w:val="a9"/>
                <w:rFonts w:ascii="Times New Roman" w:eastAsiaTheme="minorEastAsia" w:hAnsi="Times New Roman" w:cs="Times New Roman"/>
                <w:b w:val="0"/>
                <w:bCs w:val="0"/>
                <w:lang w:eastAsia="zh-CN"/>
              </w:rPr>
              <w:t xml:space="preserve">   </w:t>
            </w:r>
            <w:r w:rsidRPr="00264089">
              <w:rPr>
                <w:rStyle w:val="a9"/>
                <w:rFonts w:ascii="Times New Roman" w:eastAsiaTheme="minorEastAsia" w:hAnsi="Times New Roman" w:cs="Times New Roman"/>
                <w:b w:val="0"/>
                <w:bCs w:val="0"/>
                <w:lang w:eastAsia="zh-CN"/>
              </w:rPr>
              <w:t>土木工程</w:t>
            </w:r>
            <w:r w:rsidR="00441197" w:rsidRPr="00264089">
              <w:rPr>
                <w:rStyle w:val="a9"/>
                <w:rFonts w:ascii="Times New Roman" w:eastAsiaTheme="minorEastAsia" w:hAnsi="Times New Roman" w:cs="Times New Roman"/>
                <w:b w:val="0"/>
                <w:bCs w:val="0"/>
                <w:lang w:eastAsia="zh-CN"/>
              </w:rPr>
              <w:t xml:space="preserve">  </w:t>
            </w:r>
            <w:r w:rsidR="00837978">
              <w:rPr>
                <w:rStyle w:val="a9"/>
                <w:rFonts w:ascii="Times New Roman" w:eastAsiaTheme="minorEastAsia" w:hAnsi="Times New Roman" w:cs="Times New Roman"/>
                <w:b w:val="0"/>
                <w:bCs w:val="0"/>
                <w:lang w:eastAsia="zh-CN"/>
              </w:rPr>
              <w:t xml:space="preserve"> </w:t>
            </w:r>
            <w:r w:rsidR="00441197" w:rsidRPr="00264089">
              <w:rPr>
                <w:rStyle w:val="a9"/>
                <w:rFonts w:ascii="Times New Roman" w:eastAsiaTheme="minorEastAsia" w:hAnsi="Times New Roman" w:cs="Times New Roman"/>
                <w:b w:val="0"/>
                <w:bCs w:val="0"/>
                <w:lang w:eastAsia="zh-CN"/>
              </w:rPr>
              <w:t>博士</w:t>
            </w:r>
            <w:r w:rsidR="002E5B91" w:rsidRPr="00264089">
              <w:rPr>
                <w:rStyle w:val="a9"/>
                <w:rFonts w:ascii="Times New Roman" w:eastAsiaTheme="minorEastAsia" w:hAnsi="Times New Roman" w:cs="Times New Roman"/>
                <w:b w:val="0"/>
                <w:bCs w:val="0"/>
                <w:lang w:eastAsia="zh-CN"/>
              </w:rPr>
              <w:t xml:space="preserve">  </w:t>
            </w:r>
            <w:r w:rsidR="00441197" w:rsidRPr="00264089">
              <w:rPr>
                <w:rStyle w:val="a9"/>
                <w:rFonts w:ascii="Times New Roman" w:eastAsiaTheme="minorEastAsia" w:hAnsi="Times New Roman" w:cs="Times New Roman"/>
                <w:b w:val="0"/>
                <w:bCs w:val="0"/>
                <w:lang w:eastAsia="zh-CN"/>
              </w:rPr>
              <w:t xml:space="preserve"> </w:t>
            </w:r>
            <w:r w:rsidR="00837978">
              <w:rPr>
                <w:rStyle w:val="a9"/>
                <w:rFonts w:ascii="Times New Roman" w:eastAsiaTheme="minorEastAsia" w:hAnsi="Times New Roman" w:cs="Times New Roman"/>
                <w:b w:val="0"/>
                <w:bCs w:val="0"/>
                <w:lang w:eastAsia="zh-CN"/>
              </w:rPr>
              <w:t xml:space="preserve">  </w:t>
            </w:r>
            <w:r w:rsidRPr="00264089">
              <w:rPr>
                <w:rStyle w:val="a9"/>
                <w:rFonts w:ascii="Times New Roman" w:eastAsiaTheme="minorEastAsia" w:hAnsi="Times New Roman" w:cs="Times New Roman"/>
                <w:b w:val="0"/>
                <w:bCs w:val="0"/>
                <w:lang w:eastAsia="zh-CN"/>
              </w:rPr>
              <w:t>导师：王复明</w:t>
            </w:r>
            <w:r w:rsidRPr="00264089">
              <w:rPr>
                <w:rStyle w:val="a9"/>
                <w:rFonts w:ascii="Times New Roman" w:eastAsiaTheme="minorEastAsia" w:hAnsi="Times New Roman" w:cs="Times New Roman"/>
                <w:b w:val="0"/>
                <w:bCs w:val="0"/>
                <w:lang w:eastAsia="zh-CN"/>
              </w:rPr>
              <w:t xml:space="preserve"> </w:t>
            </w:r>
            <w:r w:rsidRPr="00264089">
              <w:rPr>
                <w:rStyle w:val="a9"/>
                <w:rFonts w:ascii="Times New Roman" w:eastAsiaTheme="minorEastAsia" w:hAnsi="Times New Roman" w:cs="Times New Roman"/>
                <w:b w:val="0"/>
                <w:bCs w:val="0"/>
                <w:lang w:eastAsia="zh-CN"/>
              </w:rPr>
              <w:t>院士</w:t>
            </w:r>
          </w:p>
          <w:p w14:paraId="11F1242B" w14:textId="07008020" w:rsidR="00C31FD6" w:rsidRPr="00224523" w:rsidRDefault="00B14F1D" w:rsidP="00224523">
            <w:pPr>
              <w:spacing w:line="360" w:lineRule="exact"/>
              <w:rPr>
                <w:rFonts w:ascii="Times New Roman" w:eastAsiaTheme="minorEastAsia" w:hAnsi="Times New Roman" w:cs="Times New Roman"/>
              </w:rPr>
            </w:pPr>
            <w:r w:rsidRPr="00264089">
              <w:rPr>
                <w:rStyle w:val="a9"/>
                <w:rFonts w:ascii="Times New Roman" w:eastAsiaTheme="minorEastAsia" w:hAnsi="Times New Roman" w:cs="Times New Roman"/>
                <w:b w:val="0"/>
                <w:bCs w:val="0"/>
              </w:rPr>
              <w:t>2021</w:t>
            </w:r>
            <w:r w:rsidR="00837978">
              <w:rPr>
                <w:rStyle w:val="a9"/>
                <w:rFonts w:ascii="Times New Roman" w:eastAsiaTheme="minorEastAsia" w:hAnsi="Times New Roman" w:cs="Times New Roman" w:hint="eastAsia"/>
                <w:b w:val="0"/>
                <w:bCs w:val="0"/>
                <w:lang w:eastAsia="zh-CN"/>
              </w:rPr>
              <w:t>-</w:t>
            </w:r>
            <w:r w:rsidRPr="00264089">
              <w:rPr>
                <w:rStyle w:val="a9"/>
                <w:rFonts w:ascii="Times New Roman" w:eastAsiaTheme="minorEastAsia" w:hAnsi="Times New Roman" w:cs="Times New Roman"/>
                <w:b w:val="0"/>
                <w:bCs w:val="0"/>
              </w:rPr>
              <w:t>2022</w:t>
            </w:r>
            <w:r w:rsidR="00441197" w:rsidRPr="00264089">
              <w:rPr>
                <w:rStyle w:val="a9"/>
                <w:rFonts w:ascii="Times New Roman" w:eastAsiaTheme="minorEastAsia" w:hAnsi="Times New Roman" w:cs="Times New Roman"/>
                <w:b w:val="0"/>
                <w:bCs w:val="0"/>
              </w:rPr>
              <w:t xml:space="preserve"> </w:t>
            </w:r>
            <w:r w:rsidR="00837978">
              <w:rPr>
                <w:rStyle w:val="a9"/>
                <w:rFonts w:ascii="Times New Roman" w:eastAsiaTheme="minorEastAsia" w:hAnsi="Times New Roman" w:cs="Times New Roman"/>
                <w:b w:val="0"/>
                <w:bCs w:val="0"/>
              </w:rPr>
              <w:t xml:space="preserve">  </w:t>
            </w:r>
            <w:r w:rsidRPr="00264089">
              <w:rPr>
                <w:rStyle w:val="a9"/>
                <w:rFonts w:ascii="Times New Roman" w:eastAsiaTheme="minorEastAsia" w:hAnsi="Times New Roman" w:cs="Times New Roman"/>
                <w:b w:val="0"/>
                <w:bCs w:val="0"/>
              </w:rPr>
              <w:t>Queen's University</w:t>
            </w:r>
            <w:r w:rsidR="00DB2631">
              <w:rPr>
                <w:rStyle w:val="a9"/>
                <w:rFonts w:ascii="Times New Roman" w:eastAsiaTheme="minorEastAsia" w:hAnsi="Times New Roman" w:cs="Times New Roman"/>
                <w:b w:val="0"/>
                <w:bCs w:val="0"/>
                <w:lang w:eastAsia="zh-CN"/>
              </w:rPr>
              <w:t xml:space="preserve">  </w:t>
            </w:r>
            <w:r w:rsidR="00441197" w:rsidRPr="00264089">
              <w:rPr>
                <w:rStyle w:val="a9"/>
                <w:rFonts w:ascii="Times New Roman" w:eastAsiaTheme="minorEastAsia" w:hAnsi="Times New Roman" w:cs="Times New Roman"/>
                <w:b w:val="0"/>
                <w:bCs w:val="0"/>
              </w:rPr>
              <w:t xml:space="preserve"> </w:t>
            </w:r>
            <w:r w:rsidR="00293166" w:rsidRPr="00264089">
              <w:rPr>
                <w:rStyle w:val="a9"/>
                <w:rFonts w:ascii="Times New Roman" w:eastAsiaTheme="minorEastAsia" w:hAnsi="Times New Roman" w:cs="Times New Roman"/>
                <w:b w:val="0"/>
                <w:bCs w:val="0"/>
              </w:rPr>
              <w:t xml:space="preserve"> </w:t>
            </w:r>
            <w:r w:rsidR="00441197" w:rsidRPr="00264089">
              <w:rPr>
                <w:rStyle w:val="a9"/>
                <w:rFonts w:ascii="Times New Roman" w:eastAsiaTheme="minorEastAsia" w:hAnsi="Times New Roman" w:cs="Times New Roman"/>
                <w:b w:val="0"/>
                <w:bCs w:val="0"/>
                <w:lang w:eastAsia="zh-CN"/>
              </w:rPr>
              <w:t>岩土工程</w:t>
            </w:r>
            <w:r w:rsidR="00441197" w:rsidRPr="00264089">
              <w:rPr>
                <w:rStyle w:val="a9"/>
                <w:rFonts w:ascii="Times New Roman" w:eastAsiaTheme="minorEastAsia" w:hAnsi="Times New Roman" w:cs="Times New Roman"/>
                <w:b w:val="0"/>
                <w:bCs w:val="0"/>
                <w:lang w:eastAsia="zh-CN"/>
              </w:rPr>
              <w:t xml:space="preserve"> </w:t>
            </w:r>
            <w:r w:rsidR="00CF5299" w:rsidRPr="00264089">
              <w:rPr>
                <w:rStyle w:val="a9"/>
                <w:rFonts w:ascii="Times New Roman" w:eastAsiaTheme="minorEastAsia" w:hAnsi="Times New Roman" w:cs="Times New Roman"/>
                <w:b w:val="0"/>
                <w:bCs w:val="0"/>
                <w:lang w:eastAsia="zh-CN"/>
              </w:rPr>
              <w:t xml:space="preserve"> </w:t>
            </w:r>
            <w:r w:rsidR="00DB2631">
              <w:rPr>
                <w:rStyle w:val="a9"/>
                <w:rFonts w:ascii="Times New Roman" w:eastAsiaTheme="minorEastAsia" w:hAnsi="Times New Roman" w:cs="Times New Roman"/>
                <w:b w:val="0"/>
                <w:bCs w:val="0"/>
                <w:lang w:eastAsia="zh-CN"/>
              </w:rPr>
              <w:t xml:space="preserve">   </w:t>
            </w:r>
            <w:r w:rsidRPr="00264089">
              <w:rPr>
                <w:rStyle w:val="a9"/>
                <w:rFonts w:ascii="Times New Roman" w:eastAsiaTheme="minorEastAsia" w:hAnsi="Times New Roman" w:cs="Times New Roman"/>
                <w:b w:val="0"/>
                <w:bCs w:val="0"/>
              </w:rPr>
              <w:t>导师</w:t>
            </w:r>
            <w:r w:rsidR="00DB2631">
              <w:rPr>
                <w:rStyle w:val="a9"/>
                <w:rFonts w:ascii="Times New Roman" w:eastAsiaTheme="minorEastAsia" w:hAnsi="Times New Roman" w:cs="Times New Roman" w:hint="eastAsia"/>
                <w:b w:val="0"/>
                <w:bCs w:val="0"/>
                <w:lang w:eastAsia="zh-CN"/>
              </w:rPr>
              <w:t>：</w:t>
            </w:r>
            <w:r w:rsidRPr="00264089">
              <w:rPr>
                <w:rStyle w:val="a9"/>
                <w:rFonts w:ascii="Times New Roman" w:eastAsiaTheme="minorEastAsia" w:hAnsi="Times New Roman" w:cs="Times New Roman"/>
                <w:b w:val="0"/>
                <w:bCs w:val="0"/>
              </w:rPr>
              <w:t>Ian Moore</w:t>
            </w:r>
            <w:r w:rsidR="00665EED" w:rsidRPr="00264089">
              <w:rPr>
                <w:rStyle w:val="a9"/>
                <w:rFonts w:ascii="Times New Roman" w:eastAsiaTheme="minorEastAsia" w:hAnsi="Times New Roman" w:cs="Times New Roman"/>
                <w:b w:val="0"/>
                <w:bCs w:val="0"/>
              </w:rPr>
              <w:t xml:space="preserve"> </w:t>
            </w:r>
            <w:r w:rsidRPr="00264089">
              <w:rPr>
                <w:rStyle w:val="a9"/>
                <w:rFonts w:ascii="Times New Roman" w:eastAsiaTheme="minorEastAsia" w:hAnsi="Times New Roman" w:cs="Times New Roman"/>
                <w:b w:val="0"/>
                <w:bCs w:val="0"/>
              </w:rPr>
              <w:t>院士</w:t>
            </w:r>
            <w:r w:rsidRPr="00B11BA4">
              <w:rPr>
                <w:rStyle w:val="a9"/>
                <w:rFonts w:ascii="Times New Roman" w:eastAsiaTheme="minorEastAsia" w:hAnsi="Times New Roman" w:cs="Times New Roman"/>
                <w:b w:val="0"/>
                <w:bCs w:val="0"/>
                <w:sz w:val="18"/>
                <w:szCs w:val="18"/>
              </w:rPr>
              <w:t>（加拿大）</w:t>
            </w:r>
          </w:p>
        </w:tc>
      </w:tr>
      <w:tr w:rsidR="00C31FD6" w:rsidRPr="00264089" w14:paraId="1D07826B" w14:textId="77777777" w:rsidTr="009C3083">
        <w:trPr>
          <w:gridAfter w:val="1"/>
          <w:wAfter w:w="12" w:type="dxa"/>
          <w:trHeight w:val="6039"/>
        </w:trPr>
        <w:tc>
          <w:tcPr>
            <w:tcW w:w="961" w:type="dxa"/>
          </w:tcPr>
          <w:p w14:paraId="421BC960" w14:textId="77777777" w:rsidR="00C31FD6" w:rsidRPr="00264089" w:rsidRDefault="00C31FD6">
            <w:pPr>
              <w:pStyle w:val="TableParagraph"/>
              <w:rPr>
                <w:rFonts w:ascii="Times New Roman" w:hAnsi="Times New Roman" w:cs="Times New Roman"/>
                <w:sz w:val="30"/>
                <w:lang w:eastAsia="zh-CN"/>
              </w:rPr>
            </w:pPr>
          </w:p>
          <w:p w14:paraId="3F0941B7" w14:textId="77777777" w:rsidR="00C31FD6" w:rsidRPr="00264089" w:rsidRDefault="00C31FD6">
            <w:pPr>
              <w:pStyle w:val="TableParagraph"/>
              <w:rPr>
                <w:rFonts w:ascii="Times New Roman" w:hAnsi="Times New Roman" w:cs="Times New Roman"/>
                <w:sz w:val="30"/>
                <w:lang w:eastAsia="zh-CN"/>
              </w:rPr>
            </w:pPr>
          </w:p>
          <w:p w14:paraId="612ADB27" w14:textId="77777777" w:rsidR="00C31FD6" w:rsidRPr="00264089" w:rsidRDefault="00C31FD6">
            <w:pPr>
              <w:pStyle w:val="TableParagraph"/>
              <w:rPr>
                <w:rFonts w:ascii="Times New Roman" w:hAnsi="Times New Roman" w:cs="Times New Roman"/>
                <w:sz w:val="30"/>
                <w:lang w:eastAsia="zh-CN"/>
              </w:rPr>
            </w:pPr>
          </w:p>
          <w:p w14:paraId="4426408F" w14:textId="77777777" w:rsidR="00C31FD6" w:rsidRPr="00264089" w:rsidRDefault="00C31FD6">
            <w:pPr>
              <w:pStyle w:val="TableParagraph"/>
              <w:rPr>
                <w:rFonts w:ascii="Times New Roman" w:hAnsi="Times New Roman" w:cs="Times New Roman"/>
                <w:sz w:val="30"/>
                <w:lang w:eastAsia="zh-CN"/>
              </w:rPr>
            </w:pPr>
          </w:p>
          <w:p w14:paraId="0A877C2E" w14:textId="77777777" w:rsidR="00C31FD6" w:rsidRPr="00264089" w:rsidRDefault="00C31FD6">
            <w:pPr>
              <w:pStyle w:val="TableParagraph"/>
              <w:rPr>
                <w:rFonts w:ascii="Times New Roman" w:hAnsi="Times New Roman" w:cs="Times New Roman"/>
                <w:sz w:val="30"/>
                <w:lang w:eastAsia="zh-CN"/>
              </w:rPr>
            </w:pPr>
          </w:p>
          <w:p w14:paraId="0AB3961B" w14:textId="77777777" w:rsidR="00C31FD6" w:rsidRPr="00264089" w:rsidRDefault="00C31FD6">
            <w:pPr>
              <w:pStyle w:val="TableParagraph"/>
              <w:rPr>
                <w:rFonts w:ascii="Times New Roman" w:hAnsi="Times New Roman" w:cs="Times New Roman"/>
                <w:sz w:val="30"/>
                <w:lang w:eastAsia="zh-CN"/>
              </w:rPr>
            </w:pPr>
          </w:p>
          <w:p w14:paraId="26922F6D" w14:textId="77777777" w:rsidR="00C31FD6" w:rsidRPr="00264089" w:rsidRDefault="00C31FD6">
            <w:pPr>
              <w:pStyle w:val="TableParagraph"/>
              <w:rPr>
                <w:rFonts w:ascii="Times New Roman" w:hAnsi="Times New Roman" w:cs="Times New Roman"/>
                <w:sz w:val="30"/>
                <w:lang w:eastAsia="zh-CN"/>
              </w:rPr>
            </w:pPr>
          </w:p>
          <w:p w14:paraId="5132231E" w14:textId="77777777" w:rsidR="00C31FD6" w:rsidRPr="00264089" w:rsidRDefault="00C31FD6">
            <w:pPr>
              <w:pStyle w:val="TableParagraph"/>
              <w:rPr>
                <w:rFonts w:ascii="Times New Roman" w:hAnsi="Times New Roman" w:cs="Times New Roman"/>
                <w:sz w:val="30"/>
                <w:lang w:eastAsia="zh-CN"/>
              </w:rPr>
            </w:pPr>
          </w:p>
          <w:p w14:paraId="0B7A0A6C" w14:textId="77777777" w:rsidR="00C31FD6" w:rsidRPr="00264089" w:rsidRDefault="00C31FD6">
            <w:pPr>
              <w:pStyle w:val="TableParagraph"/>
              <w:spacing w:before="8"/>
              <w:rPr>
                <w:rFonts w:ascii="Times New Roman" w:hAnsi="Times New Roman" w:cs="Times New Roman"/>
                <w:sz w:val="29"/>
                <w:lang w:eastAsia="zh-CN"/>
              </w:rPr>
            </w:pPr>
          </w:p>
          <w:p w14:paraId="63EE8083" w14:textId="77777777" w:rsidR="00C31FD6" w:rsidRPr="00264089" w:rsidRDefault="00426999" w:rsidP="007B4137">
            <w:pPr>
              <w:pStyle w:val="TableParagraph"/>
              <w:ind w:left="119" w:right="108"/>
              <w:rPr>
                <w:rFonts w:ascii="Times New Roman" w:eastAsia="Microsoft JhengHei UI" w:hAnsi="Times New Roman" w:cs="Times New Roman"/>
                <w:b/>
                <w:sz w:val="24"/>
                <w:lang w:eastAsia="zh-CN"/>
              </w:rPr>
            </w:pPr>
            <w:r w:rsidRPr="00264089">
              <w:rPr>
                <w:rFonts w:ascii="Times New Roman" w:eastAsia="Microsoft JhengHei UI" w:hAnsi="Times New Roman" w:cs="Times New Roman"/>
                <w:b/>
                <w:sz w:val="24"/>
                <w:lang w:eastAsia="zh-CN"/>
              </w:rPr>
              <w:t>代表性科研成</w:t>
            </w:r>
            <w:r w:rsidR="006A4F80" w:rsidRPr="00264089">
              <w:rPr>
                <w:rFonts w:ascii="Times New Roman" w:eastAsia="Microsoft JhengHei UI" w:hAnsi="Times New Roman" w:cs="Times New Roman"/>
                <w:b/>
                <w:sz w:val="24"/>
                <w:lang w:eastAsia="zh-CN"/>
              </w:rPr>
              <w:t>果与科研奖励</w:t>
            </w:r>
          </w:p>
        </w:tc>
        <w:tc>
          <w:tcPr>
            <w:tcW w:w="7562" w:type="dxa"/>
            <w:gridSpan w:val="7"/>
          </w:tcPr>
          <w:p w14:paraId="1D255191" w14:textId="77777777" w:rsidR="009C3083" w:rsidRPr="009C3083" w:rsidRDefault="009C3083" w:rsidP="009C3083">
            <w:pPr>
              <w:pStyle w:val="TableParagraph"/>
              <w:ind w:left="422" w:hangingChars="200" w:hanging="422"/>
              <w:rPr>
                <w:rFonts w:ascii="Times New Roman" w:eastAsiaTheme="minorEastAsia" w:hAnsi="Times New Roman" w:cs="Times New Roman"/>
                <w:b/>
                <w:sz w:val="21"/>
                <w:lang w:eastAsia="zh-CN"/>
              </w:rPr>
            </w:pPr>
            <w:r w:rsidRPr="009C3083">
              <w:rPr>
                <w:rFonts w:ascii="Times New Roman" w:eastAsiaTheme="minorEastAsia" w:hAnsi="Times New Roman" w:cs="Times New Roman" w:hint="eastAsia"/>
                <w:b/>
                <w:sz w:val="21"/>
                <w:lang w:eastAsia="zh-CN"/>
              </w:rPr>
              <w:t>科研项目：</w:t>
            </w:r>
          </w:p>
          <w:p w14:paraId="0A1D9F15" w14:textId="2674ADDD" w:rsidR="009C3083" w:rsidRPr="009C3083" w:rsidRDefault="009C3083" w:rsidP="009C3083">
            <w:pPr>
              <w:pStyle w:val="TableParagraph"/>
              <w:numPr>
                <w:ilvl w:val="0"/>
                <w:numId w:val="5"/>
              </w:numPr>
              <w:rPr>
                <w:rFonts w:ascii="Times New Roman" w:eastAsiaTheme="minorEastAsia" w:hAnsi="Times New Roman" w:cs="Times New Roman"/>
                <w:bCs/>
                <w:sz w:val="21"/>
                <w:lang w:eastAsia="zh-CN"/>
              </w:rPr>
            </w:pPr>
            <w:r w:rsidRPr="009C3083">
              <w:rPr>
                <w:rFonts w:ascii="Times New Roman" w:eastAsiaTheme="minorEastAsia" w:hAnsi="Times New Roman" w:cs="Times New Roman" w:hint="eastAsia"/>
                <w:bCs/>
                <w:sz w:val="21"/>
                <w:lang w:eastAsia="zh-CN"/>
              </w:rPr>
              <w:t>国家自然科学基金青年项目</w:t>
            </w:r>
            <w:r>
              <w:rPr>
                <w:rFonts w:ascii="Times New Roman" w:eastAsiaTheme="minorEastAsia" w:hAnsi="Times New Roman" w:cs="Times New Roman" w:hint="eastAsia"/>
                <w:bCs/>
                <w:sz w:val="21"/>
                <w:lang w:eastAsia="zh-CN"/>
              </w:rPr>
              <w:t>，</w:t>
            </w:r>
            <w:r w:rsidRPr="009C3083">
              <w:rPr>
                <w:rFonts w:ascii="Times New Roman" w:eastAsiaTheme="minorEastAsia" w:hAnsi="Times New Roman" w:cs="Times New Roman" w:hint="eastAsia"/>
                <w:bCs/>
                <w:sz w:val="21"/>
                <w:lang w:eastAsia="zh-CN"/>
              </w:rPr>
              <w:t>主持；</w:t>
            </w:r>
          </w:p>
          <w:p w14:paraId="2D6CA28D" w14:textId="653ECA4E" w:rsidR="009C3083" w:rsidRPr="009C3083" w:rsidRDefault="009C3083" w:rsidP="009C3083">
            <w:pPr>
              <w:pStyle w:val="TableParagraph"/>
              <w:numPr>
                <w:ilvl w:val="0"/>
                <w:numId w:val="5"/>
              </w:numPr>
              <w:rPr>
                <w:rFonts w:ascii="Times New Roman" w:eastAsiaTheme="minorEastAsia" w:hAnsi="Times New Roman" w:cs="Times New Roman"/>
                <w:bCs/>
                <w:sz w:val="21"/>
                <w:lang w:eastAsia="zh-CN"/>
              </w:rPr>
            </w:pPr>
            <w:r w:rsidRPr="009C3083">
              <w:rPr>
                <w:rFonts w:ascii="Times New Roman" w:eastAsiaTheme="minorEastAsia" w:hAnsi="Times New Roman" w:cs="Times New Roman" w:hint="eastAsia"/>
                <w:bCs/>
                <w:sz w:val="21"/>
                <w:lang w:eastAsia="zh-CN"/>
              </w:rPr>
              <w:t>中国博士后创新人才支持计划</w:t>
            </w:r>
            <w:r>
              <w:rPr>
                <w:rFonts w:ascii="Times New Roman" w:eastAsiaTheme="minorEastAsia" w:hAnsi="Times New Roman" w:cs="Times New Roman" w:hint="eastAsia"/>
                <w:bCs/>
                <w:sz w:val="21"/>
                <w:lang w:eastAsia="zh-CN"/>
              </w:rPr>
              <w:t>，</w:t>
            </w:r>
            <w:r w:rsidRPr="009C3083">
              <w:rPr>
                <w:rFonts w:ascii="Times New Roman" w:eastAsiaTheme="minorEastAsia" w:hAnsi="Times New Roman" w:cs="Times New Roman" w:hint="eastAsia"/>
                <w:bCs/>
                <w:sz w:val="21"/>
                <w:lang w:eastAsia="zh-CN"/>
              </w:rPr>
              <w:t>主持；</w:t>
            </w:r>
          </w:p>
          <w:p w14:paraId="38DA3DE9" w14:textId="1F36A1E9" w:rsidR="009C3083" w:rsidRDefault="009C3083" w:rsidP="009C3083">
            <w:pPr>
              <w:pStyle w:val="TableParagraph"/>
              <w:numPr>
                <w:ilvl w:val="0"/>
                <w:numId w:val="5"/>
              </w:numPr>
              <w:rPr>
                <w:rFonts w:ascii="Times New Roman" w:eastAsiaTheme="minorEastAsia" w:hAnsi="Times New Roman" w:cs="Times New Roman"/>
                <w:bCs/>
                <w:sz w:val="21"/>
                <w:lang w:eastAsia="zh-CN"/>
              </w:rPr>
            </w:pPr>
            <w:r w:rsidRPr="009C3083">
              <w:rPr>
                <w:rFonts w:ascii="Times New Roman" w:eastAsiaTheme="minorEastAsia" w:hAnsi="Times New Roman" w:cs="Times New Roman" w:hint="eastAsia"/>
                <w:bCs/>
                <w:sz w:val="21"/>
                <w:lang w:eastAsia="zh-CN"/>
              </w:rPr>
              <w:t>中国博士后面上项目</w:t>
            </w:r>
            <w:r>
              <w:rPr>
                <w:rFonts w:ascii="Times New Roman" w:eastAsiaTheme="minorEastAsia" w:hAnsi="Times New Roman" w:cs="Times New Roman" w:hint="eastAsia"/>
                <w:bCs/>
                <w:sz w:val="21"/>
                <w:lang w:eastAsia="zh-CN"/>
              </w:rPr>
              <w:t>，</w:t>
            </w:r>
            <w:r w:rsidRPr="009C3083">
              <w:rPr>
                <w:rFonts w:ascii="Times New Roman" w:eastAsiaTheme="minorEastAsia" w:hAnsi="Times New Roman" w:cs="Times New Roman" w:hint="eastAsia"/>
                <w:bCs/>
                <w:sz w:val="21"/>
                <w:lang w:eastAsia="zh-CN"/>
              </w:rPr>
              <w:t>主持</w:t>
            </w:r>
            <w:r>
              <w:rPr>
                <w:rFonts w:ascii="Times New Roman" w:eastAsiaTheme="minorEastAsia" w:hAnsi="Times New Roman" w:cs="Times New Roman" w:hint="eastAsia"/>
                <w:bCs/>
                <w:sz w:val="21"/>
                <w:lang w:eastAsia="zh-CN"/>
              </w:rPr>
              <w:t>。</w:t>
            </w:r>
          </w:p>
          <w:p w14:paraId="56F79690" w14:textId="77777777" w:rsidR="009C3083" w:rsidRDefault="009C3083" w:rsidP="00853E01">
            <w:pPr>
              <w:pStyle w:val="TableParagraph"/>
              <w:ind w:left="420" w:hangingChars="200" w:hanging="420"/>
              <w:rPr>
                <w:rFonts w:ascii="Times New Roman" w:eastAsiaTheme="minorEastAsia" w:hAnsi="Times New Roman" w:cs="Times New Roman"/>
                <w:bCs/>
                <w:sz w:val="21"/>
                <w:lang w:eastAsia="zh-CN"/>
              </w:rPr>
            </w:pPr>
          </w:p>
          <w:p w14:paraId="10617674" w14:textId="3D5DCEE3" w:rsidR="009C3083" w:rsidRPr="006F3AA8" w:rsidRDefault="006F3AA8" w:rsidP="006F3AA8">
            <w:pPr>
              <w:pStyle w:val="TableParagraph"/>
              <w:ind w:left="422" w:hangingChars="200" w:hanging="422"/>
              <w:rPr>
                <w:rFonts w:ascii="Times New Roman" w:eastAsiaTheme="minorEastAsia" w:hAnsi="Times New Roman" w:cs="Times New Roman"/>
                <w:b/>
                <w:sz w:val="21"/>
                <w:lang w:eastAsia="zh-CN"/>
              </w:rPr>
            </w:pPr>
            <w:r w:rsidRPr="006F3AA8">
              <w:rPr>
                <w:rFonts w:ascii="Times New Roman" w:eastAsiaTheme="minorEastAsia" w:hAnsi="Times New Roman" w:cs="Times New Roman" w:hint="eastAsia"/>
                <w:b/>
                <w:sz w:val="21"/>
                <w:lang w:eastAsia="zh-CN"/>
              </w:rPr>
              <w:t>科技论文：</w:t>
            </w:r>
          </w:p>
          <w:p w14:paraId="1A8E37E9" w14:textId="5D039A78" w:rsidR="005140B2" w:rsidRDefault="005140B2" w:rsidP="005140B2">
            <w:pPr>
              <w:pStyle w:val="TableParagraph"/>
              <w:numPr>
                <w:ilvl w:val="0"/>
                <w:numId w:val="6"/>
              </w:numPr>
              <w:jc w:val="both"/>
              <w:rPr>
                <w:rFonts w:ascii="Times New Roman" w:eastAsiaTheme="minorEastAsia" w:hAnsi="Times New Roman" w:cs="Times New Roman"/>
                <w:bCs/>
                <w:sz w:val="21"/>
                <w:lang w:eastAsia="zh-CN"/>
              </w:rPr>
            </w:pP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Wang F, Fang H, Ni P, Ji X, Guo C, Hu S. Serviceability assessment of prestressed concrete cylinder pipes with broken wires: analytical solution and numerical simulation. Tunnelling and Underground Space Technology, 2022</w:t>
            </w:r>
            <w:r>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 xml:space="preserve"> (SCI, TOP, </w:t>
            </w:r>
            <w:r w:rsidRPr="006F3AA8">
              <w:rPr>
                <w:rFonts w:ascii="Times New Roman" w:eastAsiaTheme="minorEastAsia" w:hAnsi="Times New Roman" w:cs="Times New Roman"/>
                <w:bCs/>
                <w:sz w:val="21"/>
                <w:lang w:eastAsia="zh-CN"/>
              </w:rPr>
              <w:t>中科院一区</w:t>
            </w:r>
            <w:r w:rsidRPr="006F3AA8">
              <w:rPr>
                <w:rFonts w:ascii="Times New Roman" w:eastAsiaTheme="minorEastAsia" w:hAnsi="Times New Roman" w:cs="Times New Roman"/>
                <w:bCs/>
                <w:sz w:val="21"/>
                <w:lang w:eastAsia="zh-CN"/>
              </w:rPr>
              <w:t>,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IF=6.407)</w:t>
            </w:r>
          </w:p>
          <w:p w14:paraId="716D5E36" w14:textId="56C339D3" w:rsidR="006F3AA8" w:rsidRPr="006F3AA8" w:rsidRDefault="006F3AA8" w:rsidP="005140B2">
            <w:pPr>
              <w:pStyle w:val="TableParagraph"/>
              <w:numPr>
                <w:ilvl w:val="0"/>
                <w:numId w:val="6"/>
              </w:numPr>
              <w:jc w:val="both"/>
              <w:rPr>
                <w:rFonts w:ascii="Times New Roman" w:eastAsiaTheme="minorEastAsia" w:hAnsi="Times New Roman" w:cs="Times New Roman"/>
                <w:bCs/>
                <w:sz w:val="21"/>
                <w:lang w:eastAsia="zh-CN"/>
              </w:rPr>
            </w:pP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xml:space="preserve">, Moore Ian. Axial stresses in pressure pipe liners spanning joints with initial gap, opening as a result of differential ground movements. Tunnelling and Underground Space Technology, 2023, 133, 104965. (SCI, TOP, </w:t>
            </w:r>
            <w:r w:rsidRPr="006F3AA8">
              <w:rPr>
                <w:rFonts w:ascii="Times New Roman" w:eastAsiaTheme="minorEastAsia" w:hAnsi="Times New Roman" w:cs="Times New Roman"/>
                <w:bCs/>
                <w:sz w:val="21"/>
                <w:lang w:eastAsia="zh-CN"/>
              </w:rPr>
              <w:t>中科院一区</w:t>
            </w:r>
            <w:r w:rsidRPr="006F3AA8">
              <w:rPr>
                <w:rFonts w:ascii="Times New Roman" w:eastAsiaTheme="minorEastAsia" w:hAnsi="Times New Roman" w:cs="Times New Roman"/>
                <w:bCs/>
                <w:sz w:val="21"/>
                <w:lang w:eastAsia="zh-CN"/>
              </w:rPr>
              <w:t>,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IF=6.407)</w:t>
            </w:r>
          </w:p>
          <w:p w14:paraId="034DA9FD" w14:textId="14B476C0" w:rsidR="006F3AA8" w:rsidRPr="006F3AA8" w:rsidRDefault="005140B2" w:rsidP="005140B2">
            <w:pPr>
              <w:pStyle w:val="TableParagraph"/>
              <w:ind w:left="420" w:hangingChars="200" w:hanging="420"/>
              <w:rPr>
                <w:rFonts w:ascii="Times New Roman" w:eastAsiaTheme="minorEastAsia" w:hAnsi="Times New Roman" w:cs="Times New Roman"/>
                <w:bCs/>
                <w:sz w:val="21"/>
                <w:lang w:eastAsia="zh-CN"/>
              </w:rPr>
            </w:pPr>
            <w:r>
              <w:rPr>
                <w:rFonts w:ascii="Times New Roman" w:eastAsiaTheme="minorEastAsia" w:hAnsi="Times New Roman" w:cs="Times New Roman"/>
                <w:bCs/>
                <w:sz w:val="21"/>
                <w:lang w:eastAsia="zh-CN"/>
              </w:rPr>
              <w:t>3</w:t>
            </w:r>
            <w:r w:rsidR="006F3AA8" w:rsidRPr="006F3AA8">
              <w:rPr>
                <w:rFonts w:ascii="Times New Roman" w:eastAsiaTheme="minorEastAsia" w:hAnsi="Times New Roman" w:cs="Times New Roman"/>
                <w:bCs/>
                <w:sz w:val="21"/>
                <w:lang w:eastAsia="zh-CN"/>
              </w:rPr>
              <w:t>.</w:t>
            </w:r>
            <w:r w:rsidR="006F3AA8" w:rsidRPr="006F3AA8">
              <w:rPr>
                <w:rFonts w:ascii="Times New Roman" w:eastAsiaTheme="minorEastAsia" w:hAnsi="Times New Roman" w:cs="Times New Roman"/>
                <w:bCs/>
                <w:sz w:val="21"/>
                <w:lang w:eastAsia="zh-CN"/>
              </w:rPr>
              <w:tab/>
            </w:r>
            <w:r w:rsidR="006F3AA8" w:rsidRPr="005C2968">
              <w:rPr>
                <w:rFonts w:ascii="Times New Roman" w:eastAsiaTheme="minorEastAsia" w:hAnsi="Times New Roman" w:cs="Times New Roman"/>
                <w:b/>
                <w:sz w:val="21"/>
                <w:lang w:eastAsia="zh-CN"/>
              </w:rPr>
              <w:t>Zhai</w:t>
            </w:r>
            <w:r w:rsidR="006F3AA8" w:rsidRPr="006F3AA8">
              <w:rPr>
                <w:rFonts w:ascii="Times New Roman" w:eastAsiaTheme="minorEastAsia" w:hAnsi="Times New Roman" w:cs="Times New Roman"/>
                <w:bCs/>
                <w:sz w:val="21"/>
                <w:lang w:eastAsia="zh-CN"/>
              </w:rPr>
              <w:t xml:space="preserve"> </w:t>
            </w:r>
            <w:r w:rsidR="006F3AA8" w:rsidRPr="005C2968">
              <w:rPr>
                <w:rFonts w:ascii="Times New Roman" w:eastAsiaTheme="minorEastAsia" w:hAnsi="Times New Roman" w:cs="Times New Roman"/>
                <w:b/>
                <w:sz w:val="21"/>
                <w:lang w:eastAsia="zh-CN"/>
              </w:rPr>
              <w:t>K</w:t>
            </w:r>
            <w:r w:rsidR="006F3AA8" w:rsidRPr="006F3AA8">
              <w:rPr>
                <w:rFonts w:ascii="Times New Roman" w:eastAsiaTheme="minorEastAsia" w:hAnsi="Times New Roman" w:cs="Times New Roman"/>
                <w:bCs/>
                <w:sz w:val="21"/>
                <w:lang w:eastAsia="zh-CN"/>
              </w:rPr>
              <w:t xml:space="preserve">, Fang H, Guo C, Ni P, Wu H, Wang F. Full-scale experiment of prestressed concrete cylinder pipe with broken wires strengthened by prestressed CFRP. Tunnelling and Underground Space Technology, 2021, (SCI, TOP, </w:t>
            </w:r>
            <w:r w:rsidR="006F3AA8" w:rsidRPr="006F3AA8">
              <w:rPr>
                <w:rFonts w:ascii="Times New Roman" w:eastAsiaTheme="minorEastAsia" w:hAnsi="Times New Roman" w:cs="Times New Roman"/>
                <w:bCs/>
                <w:sz w:val="21"/>
                <w:lang w:eastAsia="zh-CN"/>
              </w:rPr>
              <w:t>中科院一区</w:t>
            </w:r>
            <w:r w:rsidR="006F3AA8" w:rsidRPr="006F3AA8">
              <w:rPr>
                <w:rFonts w:ascii="Times New Roman" w:eastAsiaTheme="minorEastAsia" w:hAnsi="Times New Roman" w:cs="Times New Roman"/>
                <w:bCs/>
                <w:sz w:val="21"/>
                <w:lang w:eastAsia="zh-CN"/>
              </w:rPr>
              <w:t>, JCR1</w:t>
            </w:r>
            <w:r w:rsidR="006F3AA8" w:rsidRPr="006F3AA8">
              <w:rPr>
                <w:rFonts w:ascii="Times New Roman" w:eastAsiaTheme="minorEastAsia" w:hAnsi="Times New Roman" w:cs="Times New Roman"/>
                <w:bCs/>
                <w:sz w:val="21"/>
                <w:lang w:eastAsia="zh-CN"/>
              </w:rPr>
              <w:t>区</w:t>
            </w:r>
            <w:r w:rsidR="006F3AA8" w:rsidRPr="006F3AA8">
              <w:rPr>
                <w:rFonts w:ascii="Times New Roman" w:eastAsiaTheme="minorEastAsia" w:hAnsi="Times New Roman" w:cs="Times New Roman"/>
                <w:bCs/>
                <w:sz w:val="21"/>
                <w:lang w:eastAsia="zh-CN"/>
              </w:rPr>
              <w:t>, IF=6.407)</w:t>
            </w:r>
          </w:p>
          <w:p w14:paraId="557EF4F9"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4.</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Li B, et al. Failure Experiment on CFRP-Strengthened Prestressed Concrete Cylinder Pipe with Broken Wires. Tunnelling and Underground Space Technology, 2023.</w:t>
            </w:r>
          </w:p>
          <w:p w14:paraId="0288D8CB"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5.</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Fu B, Wang F, Hu B. Mechanical response of externally bonded CFRP on repair of PCCPs with broken wires under internal water pressure. Construction and Building Materials, 2020, 239: 117878. (SCI, TOP,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中科院一区</w:t>
            </w:r>
            <w:r w:rsidRPr="006F3AA8">
              <w:rPr>
                <w:rFonts w:ascii="Times New Roman" w:eastAsiaTheme="minorEastAsia" w:hAnsi="Times New Roman" w:cs="Times New Roman"/>
                <w:bCs/>
                <w:sz w:val="21"/>
                <w:lang w:eastAsia="zh-CN"/>
              </w:rPr>
              <w:t>, IF=7.693)</w:t>
            </w:r>
          </w:p>
          <w:p w14:paraId="56F1902D"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6.</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Guo C, Ni P, Fu B, Wang F, Zhang C. Strengthening of PCCP with Broken Wires Using Prestressed CFRP. Construction and Building Materials, 2021, 267: 120903. (SCI, TOP,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中科院一区</w:t>
            </w:r>
            <w:r w:rsidRPr="006F3AA8">
              <w:rPr>
                <w:rFonts w:ascii="Times New Roman" w:eastAsiaTheme="minorEastAsia" w:hAnsi="Times New Roman" w:cs="Times New Roman"/>
                <w:bCs/>
                <w:sz w:val="21"/>
                <w:lang w:eastAsia="zh-CN"/>
              </w:rPr>
              <w:t>, IF=7.693)</w:t>
            </w:r>
          </w:p>
          <w:p w14:paraId="0C35038B"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7.</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Guo C, Fang H, Li B, Hu Q, Ma B, Wang F. Stress distribution and mechanical performance of PCCP with broken wire. Engineering Structures, 2021. (SCI, TOP,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中科院一区</w:t>
            </w:r>
            <w:r w:rsidRPr="006F3AA8">
              <w:rPr>
                <w:rFonts w:ascii="Times New Roman" w:eastAsiaTheme="minorEastAsia" w:hAnsi="Times New Roman" w:cs="Times New Roman"/>
                <w:bCs/>
                <w:sz w:val="21"/>
                <w:lang w:eastAsia="zh-CN"/>
              </w:rPr>
              <w:t>, IF=5.582)</w:t>
            </w:r>
          </w:p>
          <w:p w14:paraId="68D592E8"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8.</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Guo C, Fu B, Ni P, Ma H, He H, Wang F. Mechanical properties of CFRP-strengthened prestressed concrete cylinder pipe based on multi-field coupling. Thin-Walled Structures, 2021, 162: 107629.</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SCI,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中科院二区</w:t>
            </w:r>
            <w:r w:rsidRPr="006F3AA8">
              <w:rPr>
                <w:rFonts w:ascii="Times New Roman" w:eastAsiaTheme="minorEastAsia" w:hAnsi="Times New Roman" w:cs="Times New Roman"/>
                <w:bCs/>
                <w:sz w:val="21"/>
                <w:lang w:eastAsia="zh-CN"/>
              </w:rPr>
              <w:t>, IF=5.881</w:t>
            </w:r>
            <w:r w:rsidRPr="006F3AA8">
              <w:rPr>
                <w:rFonts w:ascii="Times New Roman" w:eastAsiaTheme="minorEastAsia" w:hAnsi="Times New Roman" w:cs="Times New Roman"/>
                <w:bCs/>
                <w:sz w:val="21"/>
                <w:lang w:eastAsia="zh-CN"/>
              </w:rPr>
              <w:t>）</w:t>
            </w:r>
          </w:p>
          <w:p w14:paraId="6471BCF3" w14:textId="77777777" w:rsidR="006F3AA8" w:rsidRPr="006F3AA8" w:rsidRDefault="006F3AA8" w:rsidP="00022538">
            <w:pPr>
              <w:pStyle w:val="TableParagraph"/>
              <w:ind w:left="420" w:hangingChars="200" w:hanging="420"/>
              <w:jc w:val="both"/>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9.</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Wang N, et al., Mechanical Response of Concrete Pipe Rehabilitated by Liner under External Load: Analytical Solution. INTERNATIONAL JOURNAL FOR NUMERICAL AND ANALYTICAL METHODS IN GEOMECHANICS, 2024.</w:t>
            </w:r>
          </w:p>
          <w:p w14:paraId="7A6A9AFA"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10.</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Zhang C, Fang H, Ma H, Ni P, Wang F, Li B, He H. Mechanical responses of bell‐and‐spigot joints in buried prestressed concrete cylinder pipe under coupled service and surcharge loads. Structural Concrete, 2021, 22(2): 827-844. (SCI, JCR1</w:t>
            </w:r>
            <w:r w:rsidRPr="006F3AA8">
              <w:rPr>
                <w:rFonts w:ascii="Times New Roman" w:eastAsiaTheme="minorEastAsia" w:hAnsi="Times New Roman" w:cs="Times New Roman"/>
                <w:bCs/>
                <w:sz w:val="21"/>
                <w:lang w:eastAsia="zh-CN"/>
              </w:rPr>
              <w:lastRenderedPageBreak/>
              <w:t>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中科院三</w:t>
            </w:r>
            <w:r w:rsidRPr="006F3AA8">
              <w:rPr>
                <w:rFonts w:ascii="Times New Roman" w:eastAsiaTheme="minorEastAsia" w:hAnsi="Times New Roman" w:cs="Times New Roman" w:hint="eastAsia"/>
                <w:bCs/>
                <w:sz w:val="21"/>
                <w:lang w:eastAsia="zh-CN"/>
              </w:rPr>
              <w:t>区</w:t>
            </w:r>
            <w:r w:rsidRPr="006F3AA8">
              <w:rPr>
                <w:rFonts w:ascii="Times New Roman" w:eastAsiaTheme="minorEastAsia" w:hAnsi="Times New Roman" w:cs="Times New Roman"/>
                <w:bCs/>
                <w:sz w:val="21"/>
                <w:lang w:eastAsia="zh-CN"/>
              </w:rPr>
              <w:t>)</w:t>
            </w:r>
          </w:p>
          <w:p w14:paraId="66C86DD1"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11.</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Fu B, Wang F, Hu B. Using Externally Bonded CFRP to Repair a PCCP with Broken Wires under Combined Loads. International Journal of Polymer Science, 2019: 1-12. (SCI, JCR2</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w:t>
            </w:r>
          </w:p>
          <w:p w14:paraId="3229D4A7"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12.</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Yang Man, et al. The impacts of CFRP widths and thicknesses on the strengthening of PCCP. Structures, 2023.</w:t>
            </w:r>
          </w:p>
          <w:p w14:paraId="09CFC976"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13.</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Guo C, Li B, Wang N, Yang K, Zhang X, Du X, Di D.Using EPS and CFRP liner to strengthen prestressed concrete cylinder pipe. Construction and Building Materials, 2024. (SCI, TOP, JCR1</w:t>
            </w:r>
            <w:r w:rsidRPr="006F3AA8">
              <w:rPr>
                <w:rFonts w:ascii="Times New Roman" w:eastAsiaTheme="minorEastAsia" w:hAnsi="Times New Roman" w:cs="Times New Roman"/>
                <w:bCs/>
                <w:sz w:val="21"/>
                <w:lang w:eastAsia="zh-CN"/>
              </w:rPr>
              <w:t>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中科院一区</w:t>
            </w:r>
            <w:r w:rsidRPr="006F3AA8">
              <w:rPr>
                <w:rFonts w:ascii="Times New Roman" w:eastAsiaTheme="minorEastAsia" w:hAnsi="Times New Roman" w:cs="Times New Roman"/>
                <w:bCs/>
                <w:sz w:val="21"/>
                <w:lang w:eastAsia="zh-CN"/>
              </w:rPr>
              <w:t>)</w:t>
            </w:r>
          </w:p>
          <w:p w14:paraId="03706F97"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14.</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郭成超</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倪芃芃</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付兵</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吴汉英</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李斌</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预应力</w:t>
            </w:r>
            <w:r w:rsidRPr="006F3AA8">
              <w:rPr>
                <w:rFonts w:ascii="Times New Roman" w:eastAsiaTheme="minorEastAsia" w:hAnsi="Times New Roman" w:cs="Times New Roman"/>
                <w:bCs/>
                <w:sz w:val="21"/>
                <w:lang w:eastAsia="zh-CN"/>
              </w:rPr>
              <w:t>CFRP</w:t>
            </w:r>
            <w:r w:rsidRPr="006F3AA8">
              <w:rPr>
                <w:rFonts w:ascii="Times New Roman" w:eastAsiaTheme="minorEastAsia" w:hAnsi="Times New Roman" w:cs="Times New Roman"/>
                <w:bCs/>
                <w:sz w:val="21"/>
                <w:lang w:eastAsia="zh-CN"/>
              </w:rPr>
              <w:t>加固断丝</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的试验与仿真研究</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水利学报</w:t>
            </w:r>
            <w:r w:rsidRPr="006F3AA8">
              <w:rPr>
                <w:rFonts w:ascii="Times New Roman" w:eastAsiaTheme="minorEastAsia" w:hAnsi="Times New Roman" w:cs="Times New Roman"/>
                <w:bCs/>
                <w:sz w:val="21"/>
                <w:lang w:eastAsia="zh-CN"/>
              </w:rPr>
              <w:t>. 2021: 1-11. (EI</w:t>
            </w:r>
            <w:r w:rsidRPr="006F3AA8">
              <w:rPr>
                <w:rFonts w:ascii="Times New Roman" w:eastAsiaTheme="minorEastAsia" w:hAnsi="Times New Roman" w:cs="Times New Roman"/>
                <w:bCs/>
                <w:sz w:val="21"/>
                <w:lang w:eastAsia="zh-CN"/>
              </w:rPr>
              <w:t>检索</w:t>
            </w:r>
            <w:r w:rsidRPr="006F3AA8">
              <w:rPr>
                <w:rFonts w:ascii="Times New Roman" w:eastAsiaTheme="minorEastAsia" w:hAnsi="Times New Roman" w:cs="Times New Roman"/>
                <w:bCs/>
                <w:sz w:val="21"/>
                <w:lang w:eastAsia="zh-CN"/>
              </w:rPr>
              <w:t>)</w:t>
            </w:r>
          </w:p>
          <w:p w14:paraId="0B759E6B"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15.</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付兵</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胡本月</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雷新海</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断丝</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管道外贴</w:t>
            </w:r>
            <w:r w:rsidRPr="006F3AA8">
              <w:rPr>
                <w:rFonts w:ascii="Times New Roman" w:eastAsiaTheme="minorEastAsia" w:hAnsi="Times New Roman" w:cs="Times New Roman"/>
                <w:bCs/>
                <w:sz w:val="21"/>
                <w:lang w:eastAsia="zh-CN"/>
              </w:rPr>
              <w:t>CFRP</w:t>
            </w:r>
            <w:r w:rsidRPr="006F3AA8">
              <w:rPr>
                <w:rFonts w:ascii="Times New Roman" w:eastAsiaTheme="minorEastAsia" w:hAnsi="Times New Roman" w:cs="Times New Roman"/>
                <w:bCs/>
                <w:sz w:val="21"/>
                <w:lang w:eastAsia="zh-CN"/>
              </w:rPr>
              <w:t>修复足尺模型试验研究</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岩土工程学报</w:t>
            </w:r>
            <w:r w:rsidRPr="006F3AA8">
              <w:rPr>
                <w:rFonts w:ascii="Times New Roman" w:eastAsiaTheme="minorEastAsia" w:hAnsi="Times New Roman" w:cs="Times New Roman"/>
                <w:bCs/>
                <w:sz w:val="21"/>
                <w:lang w:eastAsia="zh-CN"/>
              </w:rPr>
              <w:t>, 2019,41(S1):157-160. (EI</w:t>
            </w:r>
            <w:r w:rsidRPr="006F3AA8">
              <w:rPr>
                <w:rFonts w:ascii="Times New Roman" w:eastAsiaTheme="minorEastAsia" w:hAnsi="Times New Roman" w:cs="Times New Roman"/>
                <w:bCs/>
                <w:sz w:val="21"/>
                <w:lang w:eastAsia="zh-CN"/>
              </w:rPr>
              <w:t>检索</w:t>
            </w:r>
            <w:r w:rsidRPr="006F3AA8">
              <w:rPr>
                <w:rFonts w:ascii="Times New Roman" w:eastAsiaTheme="minorEastAsia" w:hAnsi="Times New Roman" w:cs="Times New Roman"/>
                <w:bCs/>
                <w:sz w:val="21"/>
                <w:lang w:eastAsia="zh-CN"/>
              </w:rPr>
              <w:t>)</w:t>
            </w:r>
          </w:p>
          <w:p w14:paraId="3A4B28F1"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16.</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郭成超</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王钰轲</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杨康建</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基于多场耦合的</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管道力学性能研究</w:t>
            </w:r>
            <w:r w:rsidRPr="006F3AA8">
              <w:rPr>
                <w:rFonts w:ascii="Times New Roman" w:eastAsiaTheme="minorEastAsia" w:hAnsi="Times New Roman" w:cs="Times New Roman"/>
                <w:bCs/>
                <w:sz w:val="21"/>
                <w:lang w:eastAsia="zh-CN"/>
              </w:rPr>
              <w:t xml:space="preserve">[J]. </w:t>
            </w:r>
            <w:r w:rsidRPr="006F3AA8">
              <w:rPr>
                <w:rFonts w:ascii="Times New Roman" w:eastAsiaTheme="minorEastAsia" w:hAnsi="Times New Roman" w:cs="Times New Roman"/>
                <w:bCs/>
                <w:sz w:val="21"/>
                <w:lang w:eastAsia="zh-CN"/>
              </w:rPr>
              <w:t>地下空间与工程学报</w:t>
            </w:r>
            <w:r w:rsidRPr="006F3AA8">
              <w:rPr>
                <w:rFonts w:ascii="Times New Roman" w:eastAsiaTheme="minorEastAsia" w:hAnsi="Times New Roman" w:cs="Times New Roman"/>
                <w:bCs/>
                <w:sz w:val="21"/>
                <w:lang w:eastAsia="zh-CN"/>
              </w:rPr>
              <w:t>, 2022, 18(04): 1157-1165. (</w:t>
            </w:r>
            <w:r w:rsidRPr="006F3AA8">
              <w:rPr>
                <w:rFonts w:ascii="Times New Roman" w:eastAsiaTheme="minorEastAsia" w:hAnsi="Times New Roman" w:cs="Times New Roman"/>
                <w:bCs/>
                <w:sz w:val="21"/>
                <w:lang w:eastAsia="zh-CN"/>
              </w:rPr>
              <w:t>中文核心</w:t>
            </w:r>
            <w:r w:rsidRPr="006F3AA8">
              <w:rPr>
                <w:rFonts w:ascii="Times New Roman" w:eastAsiaTheme="minorEastAsia" w:hAnsi="Times New Roman" w:cs="Times New Roman"/>
                <w:bCs/>
                <w:sz w:val="21"/>
                <w:lang w:eastAsia="zh-CN"/>
              </w:rPr>
              <w:t>, CSCD)</w:t>
            </w:r>
          </w:p>
          <w:p w14:paraId="58C9A021" w14:textId="0B426098"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w:t>
            </w:r>
            <w:r w:rsidR="005C2968">
              <w:rPr>
                <w:rFonts w:ascii="Times New Roman" w:eastAsiaTheme="minorEastAsia" w:hAnsi="Times New Roman" w:cs="Times New Roman"/>
                <w:bCs/>
                <w:sz w:val="21"/>
                <w:lang w:eastAsia="zh-CN"/>
              </w:rPr>
              <w:t>7</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r>
            <w:r w:rsidRPr="005C296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张冲博</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李斌</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薛冰寒</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吴汉英</w:t>
            </w:r>
            <w:r w:rsidRPr="006F3AA8">
              <w:rPr>
                <w:rFonts w:ascii="Times New Roman" w:eastAsiaTheme="minorEastAsia" w:hAnsi="Times New Roman" w:cs="Times New Roman"/>
                <w:bCs/>
                <w:sz w:val="21"/>
                <w:lang w:eastAsia="zh-CN"/>
              </w:rPr>
              <w:t>. PCCP</w:t>
            </w:r>
            <w:r w:rsidRPr="006F3AA8">
              <w:rPr>
                <w:rFonts w:ascii="Times New Roman" w:eastAsiaTheme="minorEastAsia" w:hAnsi="Times New Roman" w:cs="Times New Roman"/>
                <w:bCs/>
                <w:sz w:val="21"/>
                <w:lang w:eastAsia="zh-CN"/>
              </w:rPr>
              <w:t>管承插口力学性能与失效模式仿真分析</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中国给水排水</w:t>
            </w:r>
            <w:r w:rsidRPr="006F3AA8">
              <w:rPr>
                <w:rFonts w:ascii="Times New Roman" w:eastAsiaTheme="minorEastAsia" w:hAnsi="Times New Roman" w:cs="Times New Roman"/>
                <w:bCs/>
                <w:sz w:val="21"/>
                <w:lang w:eastAsia="zh-CN"/>
              </w:rPr>
              <w:t>, 2020, 36(20): 10-18. (</w:t>
            </w:r>
            <w:r w:rsidRPr="006F3AA8">
              <w:rPr>
                <w:rFonts w:ascii="Times New Roman" w:eastAsiaTheme="minorEastAsia" w:hAnsi="Times New Roman" w:cs="Times New Roman"/>
                <w:bCs/>
                <w:sz w:val="21"/>
                <w:lang w:eastAsia="zh-CN"/>
              </w:rPr>
              <w:t>中文核心</w:t>
            </w:r>
            <w:r w:rsidRPr="006F3AA8">
              <w:rPr>
                <w:rFonts w:ascii="Times New Roman" w:eastAsiaTheme="minorEastAsia" w:hAnsi="Times New Roman" w:cs="Times New Roman"/>
                <w:bCs/>
                <w:sz w:val="21"/>
                <w:lang w:eastAsia="zh-CN"/>
              </w:rPr>
              <w:t>, CSCD)</w:t>
            </w:r>
          </w:p>
          <w:p w14:paraId="4A110142" w14:textId="3651ABBD"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w:t>
            </w:r>
            <w:r w:rsidR="005C2968">
              <w:rPr>
                <w:rFonts w:ascii="Times New Roman" w:eastAsiaTheme="minorEastAsia" w:hAnsi="Times New Roman" w:cs="Times New Roman"/>
                <w:bCs/>
                <w:sz w:val="21"/>
                <w:lang w:eastAsia="zh-CN"/>
              </w:rPr>
              <w:t>8</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t xml:space="preserve">Wu H, </w:t>
            </w:r>
            <w:r w:rsidRPr="005C2968">
              <w:rPr>
                <w:rFonts w:ascii="Times New Roman" w:eastAsiaTheme="minorEastAsia" w:hAnsi="Times New Roman" w:cs="Times New Roman"/>
                <w:b/>
                <w:sz w:val="21"/>
                <w:lang w:eastAsia="zh-CN"/>
              </w:rPr>
              <w:t>Zhai K</w:t>
            </w:r>
            <w:r w:rsidRPr="006F3AA8">
              <w:rPr>
                <w:rFonts w:ascii="Times New Roman" w:eastAsiaTheme="minorEastAsia" w:hAnsi="Times New Roman" w:cs="Times New Roman"/>
                <w:bCs/>
                <w:sz w:val="21"/>
                <w:lang w:eastAsia="zh-CN"/>
              </w:rPr>
              <w:t>, Fang H, Wang F, Yu X, Li B. Bell-and-spigot joints mechanical properties study of PCCP under the uneven settlement of foundation: simulation and full-scale test. Structures, 2022.</w:t>
            </w:r>
          </w:p>
          <w:p w14:paraId="096A10B4" w14:textId="2CAA0D85" w:rsidR="006F3AA8" w:rsidRPr="006F3AA8" w:rsidRDefault="005C2968" w:rsidP="006F3AA8">
            <w:pPr>
              <w:pStyle w:val="TableParagraph"/>
              <w:ind w:left="420" w:hangingChars="200" w:hanging="420"/>
              <w:rPr>
                <w:rFonts w:ascii="Times New Roman" w:eastAsiaTheme="minorEastAsia" w:hAnsi="Times New Roman" w:cs="Times New Roman"/>
                <w:bCs/>
                <w:sz w:val="21"/>
                <w:lang w:eastAsia="zh-CN"/>
              </w:rPr>
            </w:pPr>
            <w:r>
              <w:rPr>
                <w:rFonts w:ascii="Times New Roman" w:eastAsiaTheme="minorEastAsia" w:hAnsi="Times New Roman" w:cs="Times New Roman"/>
                <w:bCs/>
                <w:sz w:val="21"/>
                <w:lang w:eastAsia="zh-CN"/>
              </w:rPr>
              <w:t>19</w:t>
            </w:r>
            <w:r w:rsidR="006F3AA8" w:rsidRPr="006F3AA8">
              <w:rPr>
                <w:rFonts w:ascii="Times New Roman" w:eastAsiaTheme="minorEastAsia" w:hAnsi="Times New Roman" w:cs="Times New Roman"/>
                <w:bCs/>
                <w:sz w:val="21"/>
                <w:lang w:eastAsia="zh-CN"/>
              </w:rPr>
              <w:t>.</w:t>
            </w:r>
            <w:r w:rsidR="006F3AA8" w:rsidRPr="006F3AA8">
              <w:rPr>
                <w:rFonts w:ascii="Times New Roman" w:eastAsiaTheme="minorEastAsia" w:hAnsi="Times New Roman" w:cs="Times New Roman"/>
                <w:bCs/>
                <w:sz w:val="21"/>
                <w:lang w:eastAsia="zh-CN"/>
              </w:rPr>
              <w:tab/>
              <w:t xml:space="preserve">Li B, Fang H, Zhai K, Yang K, Zhang X, Wang Y. Mechanical behavior of concrete pipes with erosion voids and the effectiveness evaluation of the polyurethane grouting. Tunnelling and Underground Space Technology, 2022. </w:t>
            </w:r>
          </w:p>
          <w:p w14:paraId="450F870E" w14:textId="22BD593C"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0</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t xml:space="preserve">Hu B, Fang H, Wang F, Zhai K. Full-scale test and numerical simulation study on load-carrying capacity of prestressed concrete cylinder pipe (PCCP) with broken wires under internal water pressure. Engineering Failure Analysis, 2019, 104: 513-530. </w:t>
            </w:r>
          </w:p>
          <w:p w14:paraId="7FBD10BA" w14:textId="227EDE8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1</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t xml:space="preserve">Li B, Fang H, Zhang X, Yang K, Dong B, Pang G, Zhai K. Prediction model for maximum shear displacement of pipe joints with preexisting defects based on finite element–multiple nonlinear regression method. Structural Concrete, 2022. </w:t>
            </w:r>
          </w:p>
          <w:p w14:paraId="1337BE50" w14:textId="3BE798BD"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2</w:t>
            </w:r>
            <w:r w:rsidRPr="006F3AA8">
              <w:rPr>
                <w:rFonts w:ascii="Times New Roman" w:eastAsiaTheme="minorEastAsia" w:hAnsi="Times New Roman" w:cs="Times New Roman"/>
                <w:bCs/>
                <w:sz w:val="21"/>
                <w:lang w:eastAsia="zh-CN"/>
              </w:rPr>
              <w:tab/>
              <w:t xml:space="preserve">Li B, Yu W, Xie Y, Fang H, Du X, Wang N, Zhai K, Wang D, Chen X, Du M, Sun M, Zhao X. Trenchless rehabilitation of sewage pipelines from the perspective of the whole technology chain: a state-of-the-art review. Tunnelling and Underground Space Technology, 2023. </w:t>
            </w:r>
          </w:p>
          <w:p w14:paraId="5C8CB796" w14:textId="7FA02BB5"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3</w:t>
            </w:r>
            <w:r w:rsidRPr="006F3AA8">
              <w:rPr>
                <w:rFonts w:ascii="Times New Roman" w:eastAsiaTheme="minorEastAsia" w:hAnsi="Times New Roman" w:cs="Times New Roman"/>
                <w:bCs/>
                <w:sz w:val="21"/>
                <w:lang w:eastAsia="zh-CN"/>
              </w:rPr>
              <w:tab/>
              <w:t>Niannian Wang, Jiuxiu Dong, Hongyuan Fang, Bin Li, Kejie Zhai, Duo Ma, Yibo Shen, Haobang Hu. 3D Reconstruction and Segmentation System for Pavement Potholes Based on Improved Structure-from-motion (SFM) and Deep Learning. Construction and Building Materials, 2023.</w:t>
            </w:r>
          </w:p>
          <w:p w14:paraId="1D6BDBFF" w14:textId="74392D45"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4</w:t>
            </w:r>
            <w:r w:rsidRPr="006F3AA8">
              <w:rPr>
                <w:rFonts w:ascii="Times New Roman" w:eastAsiaTheme="minorEastAsia" w:hAnsi="Times New Roman" w:cs="Times New Roman"/>
                <w:bCs/>
                <w:sz w:val="21"/>
                <w:lang w:eastAsia="zh-CN"/>
              </w:rPr>
              <w:tab/>
              <w:t>Xijun Zhang, Mingrui Du, Hongyuan Fang, Bin Li, Peng Zhao, Kejie Zhai, Xupei Yao, Xueming Du, Mingsheng Shi, Duo Ma. Study on the shear strength and damage constitutive model of the contact surface between PVA fiber-enhanced cement mortar and concrete. Construction and Building Materials, 2023.</w:t>
            </w:r>
          </w:p>
          <w:p w14:paraId="4DE38BB2" w14:textId="70D8D892"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5</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t>Kangjian Yang, Hongyuan Fang, Hongjin Liu, Bin Li, Xijun Zhang, Yangyang Xia, Kejie Zhai. An intelligent model to predict the mechanical properties of defected concrete drainage pipes, International Journal of Mechanical Sciences, 260, 2023, 108665, https://doi.org/10.1016/j.ijmecsci.2023.108665.</w:t>
            </w:r>
          </w:p>
          <w:p w14:paraId="2D72FF23" w14:textId="7BFBA733"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6</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t xml:space="preserve">Fang Hongyuan, Liu Chang, Du Xueming, Li Bin, Zhai Kejie, Zhao Xiaohua, Du Mingrui, Xue Binghan, Wang Shanyong. Experimental study on the diffusion characteristics of nonaqueous reactive expansive polymers in sand and gravel media under dynamic water conditions. Tunnelling and Underground Space Technology, 2023. https://doi.org/10.1016/j.tust.2023.105433 </w:t>
            </w:r>
          </w:p>
          <w:p w14:paraId="2FB2A287" w14:textId="3B0A4B7A"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7</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ab/>
              <w:t xml:space="preserve">Zhang, H.; Sun, M.; Zhang, J.; Zhang, Y.; Li, B.; Zhai, K. Study on Assessment Method of Failure Pressure for Pipelines with Colony Corrosion Defects Based on Failure Location. Processes 2023, 11, 3134. https://doi.org/10.3390/pr11113134 </w:t>
            </w:r>
          </w:p>
          <w:p w14:paraId="773EB6C7" w14:textId="7B2D811E"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005C2968">
              <w:rPr>
                <w:rFonts w:ascii="Times New Roman" w:eastAsiaTheme="minorEastAsia" w:hAnsi="Times New Roman" w:cs="Times New Roman"/>
                <w:bCs/>
                <w:sz w:val="21"/>
                <w:lang w:eastAsia="zh-CN"/>
              </w:rPr>
              <w:t>8</w:t>
            </w:r>
            <w:r w:rsidRPr="006F3AA8">
              <w:rPr>
                <w:rFonts w:ascii="Times New Roman" w:eastAsiaTheme="minorEastAsia" w:hAnsi="Times New Roman" w:cs="Times New Roman"/>
                <w:bCs/>
                <w:sz w:val="21"/>
                <w:lang w:eastAsia="zh-CN"/>
              </w:rPr>
              <w:tab/>
              <w:t>Yin Wang, Bin Li, Can Chen, Hongyuan Fang, Xueming Du, Niannian Wang, Kejie Zhai, Danyang Di, Mingrui Du, Shear behavior of a two-component non-water reactive foamed polyurethane (TNFPU) grouting material under different stress levels, Construction and Building Materials, 411, 2024, 134429, https://doi.org/10.1016/j.conbuildmat.2023.134429</w:t>
            </w:r>
          </w:p>
          <w:p w14:paraId="075BD92B" w14:textId="69A6E93C" w:rsidR="006F3AA8" w:rsidRDefault="006F3AA8" w:rsidP="006F3AA8">
            <w:pPr>
              <w:pStyle w:val="TableParagraph"/>
              <w:ind w:left="420" w:hangingChars="200" w:hanging="420"/>
              <w:rPr>
                <w:rFonts w:ascii="Times New Roman" w:eastAsiaTheme="minorEastAsia" w:hAnsi="Times New Roman" w:cs="Times New Roman"/>
                <w:bCs/>
                <w:sz w:val="21"/>
                <w:lang w:eastAsia="zh-CN"/>
              </w:rPr>
            </w:pPr>
          </w:p>
          <w:p w14:paraId="00B90C34" w14:textId="77777777" w:rsidR="006F3AA8" w:rsidRPr="00264089" w:rsidRDefault="006F3AA8" w:rsidP="006F3AA8">
            <w:pPr>
              <w:pStyle w:val="TableParagraph"/>
              <w:ind w:left="420" w:hangingChars="200" w:hanging="420"/>
              <w:rPr>
                <w:rFonts w:ascii="Times New Roman" w:eastAsiaTheme="minorEastAsia" w:hAnsi="Times New Roman" w:cs="Times New Roman"/>
                <w:bCs/>
                <w:sz w:val="21"/>
                <w:lang w:eastAsia="zh-CN"/>
              </w:rPr>
            </w:pPr>
          </w:p>
          <w:p w14:paraId="672C1DB0" w14:textId="68AAEC53" w:rsidR="006F3AA8" w:rsidRDefault="006A4F80" w:rsidP="00853E01">
            <w:pPr>
              <w:pStyle w:val="TableParagraph"/>
              <w:ind w:left="420" w:hangingChars="200" w:hanging="420"/>
              <w:rPr>
                <w:rFonts w:ascii="Times New Roman" w:eastAsiaTheme="minorEastAsia" w:hAnsi="Times New Roman" w:cs="Times New Roman"/>
                <w:bCs/>
                <w:sz w:val="21"/>
                <w:lang w:eastAsia="zh-CN"/>
              </w:rPr>
            </w:pPr>
            <w:r w:rsidRPr="00264089">
              <w:rPr>
                <w:rFonts w:ascii="Times New Roman" w:eastAsiaTheme="minorEastAsia" w:hAnsi="Times New Roman" w:cs="Times New Roman"/>
                <w:bCs/>
                <w:sz w:val="21"/>
                <w:lang w:eastAsia="zh-CN"/>
              </w:rPr>
              <w:lastRenderedPageBreak/>
              <w:t>专利：</w:t>
            </w:r>
          </w:p>
          <w:p w14:paraId="4F07FB2C" w14:textId="325DC9F8"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Pr>
                <w:rFonts w:ascii="Times New Roman" w:eastAsiaTheme="minorEastAsia" w:hAnsi="Times New Roman" w:cs="Times New Roman" w:hint="eastAsia"/>
                <w:bCs/>
                <w:sz w:val="21"/>
                <w:lang w:eastAsia="zh-CN"/>
              </w:rPr>
              <w:t>1</w:t>
            </w:r>
            <w:r>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hint="eastAsia"/>
                <w:bCs/>
                <w:sz w:val="21"/>
                <w:lang w:eastAsia="zh-CN"/>
              </w:rPr>
              <w:t>王复明，方宏远，</w:t>
            </w:r>
            <w:r w:rsidRPr="006F3AA8">
              <w:rPr>
                <w:rFonts w:ascii="Times New Roman" w:eastAsiaTheme="minorEastAsia" w:hAnsi="Times New Roman" w:cs="Times New Roman" w:hint="eastAsia"/>
                <w:b/>
                <w:sz w:val="21"/>
                <w:lang w:eastAsia="zh-CN"/>
              </w:rPr>
              <w:t>翟科杰</w:t>
            </w:r>
            <w:r w:rsidRPr="006F3AA8">
              <w:rPr>
                <w:rFonts w:ascii="Times New Roman" w:eastAsiaTheme="minorEastAsia" w:hAnsi="Times New Roman" w:cs="Times New Roman" w:hint="eastAsia"/>
                <w:bCs/>
                <w:sz w:val="21"/>
                <w:lang w:eastAsia="zh-CN"/>
              </w:rPr>
              <w:t>，赵鹏，潘艳辉</w:t>
            </w:r>
            <w:r w:rsidRPr="006F3AA8">
              <w:rPr>
                <w:rFonts w:ascii="Times New Roman" w:eastAsiaTheme="minorEastAsia" w:hAnsi="Times New Roman" w:cs="Times New Roman"/>
                <w:bCs/>
                <w:sz w:val="21"/>
                <w:lang w:eastAsia="zh-CN"/>
              </w:rPr>
              <w:t>. In-service repair method combining externally bonded pre-stressed FRP and polymer grouting for PCCP with broken wire</w:t>
            </w:r>
            <w:r w:rsidRPr="006F3AA8">
              <w:rPr>
                <w:rFonts w:ascii="Times New Roman" w:eastAsiaTheme="minorEastAsia" w:hAnsi="Times New Roman" w:cs="Times New Roman"/>
                <w:bCs/>
                <w:sz w:val="21"/>
                <w:lang w:eastAsia="zh-CN"/>
              </w:rPr>
              <w:t>（美国专利授权，专利号：</w:t>
            </w:r>
            <w:r w:rsidRPr="006F3AA8">
              <w:rPr>
                <w:rFonts w:ascii="Times New Roman" w:eastAsiaTheme="minorEastAsia" w:hAnsi="Times New Roman" w:cs="Times New Roman"/>
                <w:bCs/>
                <w:sz w:val="21"/>
                <w:lang w:eastAsia="zh-CN"/>
              </w:rPr>
              <w:t>US 11, 274, 784 B2</w:t>
            </w:r>
            <w:r w:rsidRPr="006F3AA8">
              <w:rPr>
                <w:rFonts w:ascii="Times New Roman" w:eastAsiaTheme="minorEastAsia" w:hAnsi="Times New Roman" w:cs="Times New Roman"/>
                <w:bCs/>
                <w:sz w:val="21"/>
                <w:lang w:eastAsia="zh-CN"/>
              </w:rPr>
              <w:t>）</w:t>
            </w:r>
          </w:p>
          <w:p w14:paraId="003BB8CE"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2.</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一种断丝</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不停水预应力</w:t>
            </w:r>
            <w:r w:rsidRPr="006F3AA8">
              <w:rPr>
                <w:rFonts w:ascii="Times New Roman" w:eastAsiaTheme="minorEastAsia" w:hAnsi="Times New Roman" w:cs="Times New Roman"/>
                <w:bCs/>
                <w:sz w:val="21"/>
                <w:lang w:eastAsia="zh-CN"/>
              </w:rPr>
              <w:t>CFRP</w:t>
            </w:r>
            <w:r w:rsidRPr="006F3AA8">
              <w:rPr>
                <w:rFonts w:ascii="Times New Roman" w:eastAsiaTheme="minorEastAsia" w:hAnsi="Times New Roman" w:cs="Times New Roman"/>
                <w:bCs/>
                <w:sz w:val="21"/>
                <w:lang w:eastAsia="zh-CN"/>
              </w:rPr>
              <w:t>与高聚物注浆修复方法</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发明授权</w:t>
            </w:r>
            <w:r w:rsidRPr="006F3AA8">
              <w:rPr>
                <w:rFonts w:ascii="Times New Roman" w:eastAsiaTheme="minorEastAsia" w:hAnsi="Times New Roman" w:cs="Times New Roman"/>
                <w:bCs/>
                <w:sz w:val="21"/>
                <w:lang w:eastAsia="zh-CN"/>
              </w:rPr>
              <w:t>)</w:t>
            </w:r>
          </w:p>
          <w:p w14:paraId="0E2D66F1"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3.</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不停输外贴纤维布修复</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管的预应力施加装置及使用方法</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发明授权</w:t>
            </w:r>
            <w:r w:rsidRPr="006F3AA8">
              <w:rPr>
                <w:rFonts w:ascii="Times New Roman" w:eastAsiaTheme="minorEastAsia" w:hAnsi="Times New Roman" w:cs="Times New Roman"/>
                <w:bCs/>
                <w:sz w:val="21"/>
                <w:lang w:eastAsia="zh-CN"/>
              </w:rPr>
              <w:t>)</w:t>
            </w:r>
          </w:p>
          <w:p w14:paraId="7ED2F68D"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4.</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一种断丝</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开挖修复支撑装置及其施工方法</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发明授权</w:t>
            </w:r>
            <w:r w:rsidRPr="006F3AA8">
              <w:rPr>
                <w:rFonts w:ascii="Times New Roman" w:eastAsiaTheme="minorEastAsia" w:hAnsi="Times New Roman" w:cs="Times New Roman"/>
                <w:bCs/>
                <w:sz w:val="21"/>
                <w:lang w:eastAsia="zh-CN"/>
              </w:rPr>
              <w:t>)</w:t>
            </w:r>
          </w:p>
          <w:p w14:paraId="7E4986F8"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5.</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一种预应力</w:t>
            </w:r>
            <w:r w:rsidRPr="006F3AA8">
              <w:rPr>
                <w:rFonts w:ascii="Times New Roman" w:eastAsiaTheme="minorEastAsia" w:hAnsi="Times New Roman" w:cs="Times New Roman"/>
                <w:bCs/>
                <w:sz w:val="21"/>
                <w:lang w:eastAsia="zh-CN"/>
              </w:rPr>
              <w:t>FRP</w:t>
            </w:r>
            <w:r w:rsidRPr="006F3AA8">
              <w:rPr>
                <w:rFonts w:ascii="Times New Roman" w:eastAsiaTheme="minorEastAsia" w:hAnsi="Times New Roman" w:cs="Times New Roman"/>
                <w:bCs/>
                <w:sz w:val="21"/>
                <w:lang w:eastAsia="zh-CN"/>
              </w:rPr>
              <w:t>加固柱形结构的预应力施加装置及其施工方法</w:t>
            </w:r>
            <w:r w:rsidRPr="006F3AA8">
              <w:rPr>
                <w:rFonts w:ascii="Times New Roman" w:eastAsiaTheme="minorEastAsia" w:hAnsi="Times New Roman" w:cs="Times New Roman"/>
                <w:bCs/>
                <w:sz w:val="21"/>
                <w:lang w:eastAsia="zh-CN"/>
              </w:rPr>
              <w:t>.(</w:t>
            </w:r>
            <w:r w:rsidRPr="006F3AA8">
              <w:rPr>
                <w:rFonts w:ascii="Times New Roman" w:eastAsiaTheme="minorEastAsia" w:hAnsi="Times New Roman" w:cs="Times New Roman"/>
                <w:bCs/>
                <w:sz w:val="21"/>
                <w:lang w:eastAsia="zh-CN"/>
              </w:rPr>
              <w:t>发明授权</w:t>
            </w:r>
            <w:r w:rsidRPr="006F3AA8">
              <w:rPr>
                <w:rFonts w:ascii="Times New Roman" w:eastAsiaTheme="minorEastAsia" w:hAnsi="Times New Roman" w:cs="Times New Roman"/>
                <w:bCs/>
                <w:sz w:val="21"/>
                <w:lang w:eastAsia="zh-CN"/>
              </w:rPr>
              <w:t>)</w:t>
            </w:r>
          </w:p>
          <w:p w14:paraId="65CBE555"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6.</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一种预应力</w:t>
            </w:r>
            <w:r w:rsidRPr="006F3AA8">
              <w:rPr>
                <w:rFonts w:ascii="Times New Roman" w:eastAsiaTheme="minorEastAsia" w:hAnsi="Times New Roman" w:cs="Times New Roman"/>
                <w:bCs/>
                <w:sz w:val="21"/>
                <w:lang w:eastAsia="zh-CN"/>
              </w:rPr>
              <w:t>FRP</w:t>
            </w:r>
            <w:r w:rsidRPr="006F3AA8">
              <w:rPr>
                <w:rFonts w:ascii="Times New Roman" w:eastAsiaTheme="minorEastAsia" w:hAnsi="Times New Roman" w:cs="Times New Roman"/>
                <w:bCs/>
                <w:sz w:val="21"/>
                <w:lang w:eastAsia="zh-CN"/>
              </w:rPr>
              <w:t>加固柱形结构的预应力施加装置</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实用新型授权</w:t>
            </w:r>
            <w:r w:rsidRPr="006F3AA8">
              <w:rPr>
                <w:rFonts w:ascii="Times New Roman" w:eastAsiaTheme="minorEastAsia" w:hAnsi="Times New Roman" w:cs="Times New Roman"/>
                <w:bCs/>
                <w:sz w:val="21"/>
                <w:lang w:eastAsia="zh-CN"/>
              </w:rPr>
              <w:t>)</w:t>
            </w:r>
          </w:p>
          <w:p w14:paraId="5A29D6DA"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7.</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一种断丝</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开挖修复支撑装置</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实用新型授权</w:t>
            </w:r>
            <w:r w:rsidRPr="006F3AA8">
              <w:rPr>
                <w:rFonts w:ascii="Times New Roman" w:eastAsiaTheme="minorEastAsia" w:hAnsi="Times New Roman" w:cs="Times New Roman"/>
                <w:bCs/>
                <w:sz w:val="21"/>
                <w:lang w:eastAsia="zh-CN"/>
              </w:rPr>
              <w:t>)</w:t>
            </w:r>
          </w:p>
          <w:p w14:paraId="12245565"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8.</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不停输外贴纤维布修复</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管道的预应力施加装置</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实用新型授权</w:t>
            </w:r>
            <w:r w:rsidRPr="006F3AA8">
              <w:rPr>
                <w:rFonts w:ascii="Times New Roman" w:eastAsiaTheme="minorEastAsia" w:hAnsi="Times New Roman" w:cs="Times New Roman"/>
                <w:bCs/>
                <w:sz w:val="21"/>
                <w:lang w:eastAsia="zh-CN"/>
              </w:rPr>
              <w:t xml:space="preserve">) </w:t>
            </w:r>
          </w:p>
          <w:p w14:paraId="16ECC242" w14:textId="77777777" w:rsidR="006F3AA8" w:rsidRPr="006F3AA8"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9.</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管道不中断输水修复加固方法</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发明公开</w:t>
            </w:r>
            <w:r w:rsidRPr="006F3AA8">
              <w:rPr>
                <w:rFonts w:ascii="Times New Roman" w:eastAsiaTheme="minorEastAsia" w:hAnsi="Times New Roman" w:cs="Times New Roman"/>
                <w:bCs/>
                <w:sz w:val="21"/>
                <w:lang w:eastAsia="zh-CN"/>
              </w:rPr>
              <w:t>)</w:t>
            </w:r>
          </w:p>
          <w:p w14:paraId="11D7C0AE" w14:textId="5CFD2A64" w:rsidR="006A4F80" w:rsidRPr="00264089" w:rsidRDefault="006F3AA8" w:rsidP="006F3AA8">
            <w:pPr>
              <w:pStyle w:val="TableParagraph"/>
              <w:ind w:left="420" w:hangingChars="200" w:hanging="420"/>
              <w:rPr>
                <w:rFonts w:ascii="Times New Roman" w:eastAsiaTheme="minorEastAsia" w:hAnsi="Times New Roman" w:cs="Times New Roman"/>
                <w:bCs/>
                <w:sz w:val="21"/>
                <w:lang w:eastAsia="zh-CN"/>
              </w:rPr>
            </w:pPr>
            <w:r w:rsidRPr="006F3AA8">
              <w:rPr>
                <w:rFonts w:ascii="Times New Roman" w:eastAsiaTheme="minorEastAsia" w:hAnsi="Times New Roman" w:cs="Times New Roman"/>
                <w:bCs/>
                <w:sz w:val="21"/>
                <w:lang w:eastAsia="zh-CN"/>
              </w:rPr>
              <w:t>10.</w:t>
            </w:r>
            <w:r w:rsidRPr="006F3AA8">
              <w:rPr>
                <w:rFonts w:ascii="Times New Roman" w:eastAsiaTheme="minorEastAsia" w:hAnsi="Times New Roman" w:cs="Times New Roman"/>
                <w:bCs/>
                <w:sz w:val="21"/>
                <w:lang w:eastAsia="zh-CN"/>
              </w:rPr>
              <w:tab/>
            </w:r>
            <w:r w:rsidRPr="006F3AA8">
              <w:rPr>
                <w:rFonts w:ascii="Times New Roman" w:eastAsiaTheme="minorEastAsia" w:hAnsi="Times New Roman" w:cs="Times New Roman"/>
                <w:bCs/>
                <w:sz w:val="21"/>
                <w:lang w:eastAsia="zh-CN"/>
              </w:rPr>
              <w:t>王复明</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方宏远</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
                <w:sz w:val="21"/>
                <w:lang w:eastAsia="zh-CN"/>
              </w:rPr>
              <w:t>翟科杰</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潘艳辉</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赵鹏</w:t>
            </w:r>
            <w:r w:rsidRPr="006F3AA8">
              <w:rPr>
                <w:rFonts w:ascii="Times New Roman" w:eastAsiaTheme="minorEastAsia" w:hAnsi="Times New Roman" w:cs="Times New Roman"/>
                <w:bCs/>
                <w:sz w:val="21"/>
                <w:lang w:eastAsia="zh-CN"/>
              </w:rPr>
              <w:t xml:space="preserve">. </w:t>
            </w:r>
            <w:r w:rsidRPr="006F3AA8">
              <w:rPr>
                <w:rFonts w:ascii="Times New Roman" w:eastAsiaTheme="minorEastAsia" w:hAnsi="Times New Roman" w:cs="Times New Roman"/>
                <w:bCs/>
                <w:sz w:val="21"/>
                <w:lang w:eastAsia="zh-CN"/>
              </w:rPr>
              <w:t>一种</w:t>
            </w:r>
            <w:r w:rsidRPr="006F3AA8">
              <w:rPr>
                <w:rFonts w:ascii="Times New Roman" w:eastAsiaTheme="minorEastAsia" w:hAnsi="Times New Roman" w:cs="Times New Roman"/>
                <w:bCs/>
                <w:sz w:val="21"/>
                <w:lang w:eastAsia="zh-CN"/>
              </w:rPr>
              <w:t>PCCP</w:t>
            </w:r>
            <w:r w:rsidRPr="006F3AA8">
              <w:rPr>
                <w:rFonts w:ascii="Times New Roman" w:eastAsiaTheme="minorEastAsia" w:hAnsi="Times New Roman" w:cs="Times New Roman"/>
                <w:bCs/>
                <w:sz w:val="21"/>
                <w:lang w:eastAsia="zh-CN"/>
              </w:rPr>
              <w:t>管道不停输外贴纤维布修复加固方法</w:t>
            </w:r>
            <w:r w:rsidRPr="006F3AA8">
              <w:rPr>
                <w:rFonts w:ascii="Times New Roman" w:eastAsiaTheme="minorEastAsia" w:hAnsi="Times New Roman" w:cs="Times New Roman"/>
                <w:bCs/>
                <w:sz w:val="21"/>
                <w:lang w:eastAsia="zh-CN"/>
              </w:rPr>
              <w:t>. (</w:t>
            </w:r>
            <w:r w:rsidRPr="006F3AA8">
              <w:rPr>
                <w:rFonts w:ascii="Times New Roman" w:eastAsiaTheme="minorEastAsia" w:hAnsi="Times New Roman" w:cs="Times New Roman"/>
                <w:bCs/>
                <w:sz w:val="21"/>
                <w:lang w:eastAsia="zh-CN"/>
              </w:rPr>
              <w:t>发明公开</w:t>
            </w:r>
            <w:r w:rsidRPr="006F3AA8">
              <w:rPr>
                <w:rFonts w:ascii="Times New Roman" w:eastAsiaTheme="minorEastAsia" w:hAnsi="Times New Roman" w:cs="Times New Roman"/>
                <w:bCs/>
                <w:sz w:val="21"/>
                <w:lang w:eastAsia="zh-CN"/>
              </w:rPr>
              <w:t>)</w:t>
            </w:r>
          </w:p>
        </w:tc>
      </w:tr>
    </w:tbl>
    <w:p w14:paraId="442306FB" w14:textId="77777777" w:rsidR="00426999" w:rsidRDefault="00426999">
      <w:pPr>
        <w:rPr>
          <w:lang w:eastAsia="zh-CN"/>
        </w:rPr>
      </w:pPr>
    </w:p>
    <w:sectPr w:rsidR="00426999">
      <w:pgSz w:w="11910" w:h="16840"/>
      <w:pgMar w:top="142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0565" w14:textId="77777777" w:rsidR="00FF3980" w:rsidRDefault="00FF3980" w:rsidP="00105371">
      <w:r>
        <w:separator/>
      </w:r>
    </w:p>
  </w:endnote>
  <w:endnote w:type="continuationSeparator" w:id="0">
    <w:p w14:paraId="71C0F8C0" w14:textId="77777777" w:rsidR="00FF3980" w:rsidRDefault="00FF3980" w:rsidP="0010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5A5E" w14:textId="77777777" w:rsidR="00FF3980" w:rsidRDefault="00FF3980" w:rsidP="00105371">
      <w:r>
        <w:separator/>
      </w:r>
    </w:p>
  </w:footnote>
  <w:footnote w:type="continuationSeparator" w:id="0">
    <w:p w14:paraId="50251230" w14:textId="77777777" w:rsidR="00FF3980" w:rsidRDefault="00FF3980" w:rsidP="0010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3824"/>
    <w:multiLevelType w:val="hybridMultilevel"/>
    <w:tmpl w:val="1E80851A"/>
    <w:lvl w:ilvl="0" w:tplc="94F86386">
      <w:start w:val="1"/>
      <w:numFmt w:val="decimal"/>
      <w:lvlText w:val="（%1）"/>
      <w:lvlJc w:val="left"/>
      <w:pPr>
        <w:ind w:left="106" w:hanging="527"/>
      </w:pPr>
      <w:rPr>
        <w:rFonts w:ascii="宋体" w:eastAsia="宋体" w:hAnsi="宋体" w:cs="宋体" w:hint="default"/>
        <w:spacing w:val="-17"/>
        <w:w w:val="99"/>
        <w:sz w:val="19"/>
        <w:szCs w:val="19"/>
      </w:rPr>
    </w:lvl>
    <w:lvl w:ilvl="1" w:tplc="AC4A3636">
      <w:numFmt w:val="bullet"/>
      <w:lvlText w:val="•"/>
      <w:lvlJc w:val="left"/>
      <w:pPr>
        <w:ind w:left="845" w:hanging="527"/>
      </w:pPr>
      <w:rPr>
        <w:rFonts w:hint="default"/>
      </w:rPr>
    </w:lvl>
    <w:lvl w:ilvl="2" w:tplc="31A61ECC">
      <w:numFmt w:val="bullet"/>
      <w:lvlText w:val="•"/>
      <w:lvlJc w:val="left"/>
      <w:pPr>
        <w:ind w:left="1590" w:hanging="527"/>
      </w:pPr>
      <w:rPr>
        <w:rFonts w:hint="default"/>
      </w:rPr>
    </w:lvl>
    <w:lvl w:ilvl="3" w:tplc="F2B00100">
      <w:numFmt w:val="bullet"/>
      <w:lvlText w:val="•"/>
      <w:lvlJc w:val="left"/>
      <w:pPr>
        <w:ind w:left="2335" w:hanging="527"/>
      </w:pPr>
      <w:rPr>
        <w:rFonts w:hint="default"/>
      </w:rPr>
    </w:lvl>
    <w:lvl w:ilvl="4" w:tplc="9BC2D40E">
      <w:numFmt w:val="bullet"/>
      <w:lvlText w:val="•"/>
      <w:lvlJc w:val="left"/>
      <w:pPr>
        <w:ind w:left="3080" w:hanging="527"/>
      </w:pPr>
      <w:rPr>
        <w:rFonts w:hint="default"/>
      </w:rPr>
    </w:lvl>
    <w:lvl w:ilvl="5" w:tplc="BAB68322">
      <w:numFmt w:val="bullet"/>
      <w:lvlText w:val="•"/>
      <w:lvlJc w:val="left"/>
      <w:pPr>
        <w:ind w:left="3826" w:hanging="527"/>
      </w:pPr>
      <w:rPr>
        <w:rFonts w:hint="default"/>
      </w:rPr>
    </w:lvl>
    <w:lvl w:ilvl="6" w:tplc="2DDCBDCC">
      <w:numFmt w:val="bullet"/>
      <w:lvlText w:val="•"/>
      <w:lvlJc w:val="left"/>
      <w:pPr>
        <w:ind w:left="4571" w:hanging="527"/>
      </w:pPr>
      <w:rPr>
        <w:rFonts w:hint="default"/>
      </w:rPr>
    </w:lvl>
    <w:lvl w:ilvl="7" w:tplc="F6001468">
      <w:numFmt w:val="bullet"/>
      <w:lvlText w:val="•"/>
      <w:lvlJc w:val="left"/>
      <w:pPr>
        <w:ind w:left="5316" w:hanging="527"/>
      </w:pPr>
      <w:rPr>
        <w:rFonts w:hint="default"/>
      </w:rPr>
    </w:lvl>
    <w:lvl w:ilvl="8" w:tplc="3E9E7FCC">
      <w:numFmt w:val="bullet"/>
      <w:lvlText w:val="•"/>
      <w:lvlJc w:val="left"/>
      <w:pPr>
        <w:ind w:left="6061" w:hanging="527"/>
      </w:pPr>
      <w:rPr>
        <w:rFonts w:hint="default"/>
      </w:rPr>
    </w:lvl>
  </w:abstractNum>
  <w:abstractNum w:abstractNumId="1" w15:restartNumberingAfterBreak="0">
    <w:nsid w:val="2D80483C"/>
    <w:multiLevelType w:val="hybridMultilevel"/>
    <w:tmpl w:val="B39625F6"/>
    <w:lvl w:ilvl="0" w:tplc="B82ADAEE">
      <w:start w:val="1"/>
      <w:numFmt w:val="decimal"/>
      <w:lvlText w:val="（%1）"/>
      <w:lvlJc w:val="left"/>
      <w:pPr>
        <w:ind w:left="106" w:hanging="520"/>
      </w:pPr>
      <w:rPr>
        <w:rFonts w:ascii="宋体" w:eastAsia="宋体" w:hAnsi="宋体" w:cs="宋体" w:hint="default"/>
        <w:spacing w:val="-20"/>
        <w:w w:val="93"/>
        <w:sz w:val="19"/>
        <w:szCs w:val="19"/>
      </w:rPr>
    </w:lvl>
    <w:lvl w:ilvl="1" w:tplc="754C5E8E">
      <w:numFmt w:val="bullet"/>
      <w:lvlText w:val="•"/>
      <w:lvlJc w:val="left"/>
      <w:pPr>
        <w:ind w:left="845" w:hanging="520"/>
      </w:pPr>
      <w:rPr>
        <w:rFonts w:hint="default"/>
      </w:rPr>
    </w:lvl>
    <w:lvl w:ilvl="2" w:tplc="005E849A">
      <w:numFmt w:val="bullet"/>
      <w:lvlText w:val="•"/>
      <w:lvlJc w:val="left"/>
      <w:pPr>
        <w:ind w:left="1590" w:hanging="520"/>
      </w:pPr>
      <w:rPr>
        <w:rFonts w:hint="default"/>
      </w:rPr>
    </w:lvl>
    <w:lvl w:ilvl="3" w:tplc="9CFE5BB0">
      <w:numFmt w:val="bullet"/>
      <w:lvlText w:val="•"/>
      <w:lvlJc w:val="left"/>
      <w:pPr>
        <w:ind w:left="2335" w:hanging="520"/>
      </w:pPr>
      <w:rPr>
        <w:rFonts w:hint="default"/>
      </w:rPr>
    </w:lvl>
    <w:lvl w:ilvl="4" w:tplc="C40489BC">
      <w:numFmt w:val="bullet"/>
      <w:lvlText w:val="•"/>
      <w:lvlJc w:val="left"/>
      <w:pPr>
        <w:ind w:left="3080" w:hanging="520"/>
      </w:pPr>
      <w:rPr>
        <w:rFonts w:hint="default"/>
      </w:rPr>
    </w:lvl>
    <w:lvl w:ilvl="5" w:tplc="6C489028">
      <w:numFmt w:val="bullet"/>
      <w:lvlText w:val="•"/>
      <w:lvlJc w:val="left"/>
      <w:pPr>
        <w:ind w:left="3826" w:hanging="520"/>
      </w:pPr>
      <w:rPr>
        <w:rFonts w:hint="default"/>
      </w:rPr>
    </w:lvl>
    <w:lvl w:ilvl="6" w:tplc="E480BE46">
      <w:numFmt w:val="bullet"/>
      <w:lvlText w:val="•"/>
      <w:lvlJc w:val="left"/>
      <w:pPr>
        <w:ind w:left="4571" w:hanging="520"/>
      </w:pPr>
      <w:rPr>
        <w:rFonts w:hint="default"/>
      </w:rPr>
    </w:lvl>
    <w:lvl w:ilvl="7" w:tplc="1CAA307E">
      <w:numFmt w:val="bullet"/>
      <w:lvlText w:val="•"/>
      <w:lvlJc w:val="left"/>
      <w:pPr>
        <w:ind w:left="5316" w:hanging="520"/>
      </w:pPr>
      <w:rPr>
        <w:rFonts w:hint="default"/>
      </w:rPr>
    </w:lvl>
    <w:lvl w:ilvl="8" w:tplc="B266A1E6">
      <w:numFmt w:val="bullet"/>
      <w:lvlText w:val="•"/>
      <w:lvlJc w:val="left"/>
      <w:pPr>
        <w:ind w:left="6061" w:hanging="520"/>
      </w:pPr>
      <w:rPr>
        <w:rFonts w:hint="default"/>
      </w:rPr>
    </w:lvl>
  </w:abstractNum>
  <w:abstractNum w:abstractNumId="2" w15:restartNumberingAfterBreak="0">
    <w:nsid w:val="4DB85459"/>
    <w:multiLevelType w:val="hybridMultilevel"/>
    <w:tmpl w:val="2FF4F680"/>
    <w:lvl w:ilvl="0" w:tplc="1CD808FE">
      <w:start w:val="3"/>
      <w:numFmt w:val="decimal"/>
      <w:lvlText w:val="（%1）"/>
      <w:lvlJc w:val="left"/>
      <w:pPr>
        <w:ind w:left="106" w:hanging="527"/>
      </w:pPr>
      <w:rPr>
        <w:rFonts w:ascii="宋体" w:eastAsia="宋体" w:hAnsi="宋体" w:cs="宋体" w:hint="default"/>
        <w:spacing w:val="-75"/>
        <w:w w:val="99"/>
        <w:sz w:val="19"/>
        <w:szCs w:val="19"/>
      </w:rPr>
    </w:lvl>
    <w:lvl w:ilvl="1" w:tplc="4C0CC26A">
      <w:numFmt w:val="bullet"/>
      <w:lvlText w:val="•"/>
      <w:lvlJc w:val="left"/>
      <w:pPr>
        <w:ind w:left="845" w:hanging="527"/>
      </w:pPr>
      <w:rPr>
        <w:rFonts w:hint="default"/>
      </w:rPr>
    </w:lvl>
    <w:lvl w:ilvl="2" w:tplc="0D44256C">
      <w:numFmt w:val="bullet"/>
      <w:lvlText w:val="•"/>
      <w:lvlJc w:val="left"/>
      <w:pPr>
        <w:ind w:left="1590" w:hanging="527"/>
      </w:pPr>
      <w:rPr>
        <w:rFonts w:hint="default"/>
      </w:rPr>
    </w:lvl>
    <w:lvl w:ilvl="3" w:tplc="E85CA4DC">
      <w:numFmt w:val="bullet"/>
      <w:lvlText w:val="•"/>
      <w:lvlJc w:val="left"/>
      <w:pPr>
        <w:ind w:left="2335" w:hanging="527"/>
      </w:pPr>
      <w:rPr>
        <w:rFonts w:hint="default"/>
      </w:rPr>
    </w:lvl>
    <w:lvl w:ilvl="4" w:tplc="233887F4">
      <w:numFmt w:val="bullet"/>
      <w:lvlText w:val="•"/>
      <w:lvlJc w:val="left"/>
      <w:pPr>
        <w:ind w:left="3080" w:hanging="527"/>
      </w:pPr>
      <w:rPr>
        <w:rFonts w:hint="default"/>
      </w:rPr>
    </w:lvl>
    <w:lvl w:ilvl="5" w:tplc="47086080">
      <w:numFmt w:val="bullet"/>
      <w:lvlText w:val="•"/>
      <w:lvlJc w:val="left"/>
      <w:pPr>
        <w:ind w:left="3826" w:hanging="527"/>
      </w:pPr>
      <w:rPr>
        <w:rFonts w:hint="default"/>
      </w:rPr>
    </w:lvl>
    <w:lvl w:ilvl="6" w:tplc="A40C0D2C">
      <w:numFmt w:val="bullet"/>
      <w:lvlText w:val="•"/>
      <w:lvlJc w:val="left"/>
      <w:pPr>
        <w:ind w:left="4571" w:hanging="527"/>
      </w:pPr>
      <w:rPr>
        <w:rFonts w:hint="default"/>
      </w:rPr>
    </w:lvl>
    <w:lvl w:ilvl="7" w:tplc="9702B492">
      <w:numFmt w:val="bullet"/>
      <w:lvlText w:val="•"/>
      <w:lvlJc w:val="left"/>
      <w:pPr>
        <w:ind w:left="5316" w:hanging="527"/>
      </w:pPr>
      <w:rPr>
        <w:rFonts w:hint="default"/>
      </w:rPr>
    </w:lvl>
    <w:lvl w:ilvl="8" w:tplc="F4946A10">
      <w:numFmt w:val="bullet"/>
      <w:lvlText w:val="•"/>
      <w:lvlJc w:val="left"/>
      <w:pPr>
        <w:ind w:left="6061" w:hanging="527"/>
      </w:pPr>
      <w:rPr>
        <w:rFonts w:hint="default"/>
      </w:rPr>
    </w:lvl>
  </w:abstractNum>
  <w:abstractNum w:abstractNumId="3" w15:restartNumberingAfterBreak="0">
    <w:nsid w:val="50DE27FE"/>
    <w:multiLevelType w:val="hybridMultilevel"/>
    <w:tmpl w:val="D7CE78B2"/>
    <w:lvl w:ilvl="0" w:tplc="E0A2502A">
      <w:start w:val="1"/>
      <w:numFmt w:val="decimal"/>
      <w:lvlText w:val="（%1）"/>
      <w:lvlJc w:val="left"/>
      <w:pPr>
        <w:ind w:left="106" w:hanging="520"/>
      </w:pPr>
      <w:rPr>
        <w:rFonts w:ascii="宋体" w:eastAsia="宋体" w:hAnsi="宋体" w:cs="宋体" w:hint="default"/>
        <w:spacing w:val="-1"/>
        <w:w w:val="93"/>
        <w:sz w:val="19"/>
        <w:szCs w:val="19"/>
      </w:rPr>
    </w:lvl>
    <w:lvl w:ilvl="1" w:tplc="F2A41730">
      <w:numFmt w:val="bullet"/>
      <w:lvlText w:val="•"/>
      <w:lvlJc w:val="left"/>
      <w:pPr>
        <w:ind w:left="845" w:hanging="520"/>
      </w:pPr>
      <w:rPr>
        <w:rFonts w:hint="default"/>
      </w:rPr>
    </w:lvl>
    <w:lvl w:ilvl="2" w:tplc="D8109A4E">
      <w:numFmt w:val="bullet"/>
      <w:lvlText w:val="•"/>
      <w:lvlJc w:val="left"/>
      <w:pPr>
        <w:ind w:left="1590" w:hanging="520"/>
      </w:pPr>
      <w:rPr>
        <w:rFonts w:hint="default"/>
      </w:rPr>
    </w:lvl>
    <w:lvl w:ilvl="3" w:tplc="230CDEF0">
      <w:numFmt w:val="bullet"/>
      <w:lvlText w:val="•"/>
      <w:lvlJc w:val="left"/>
      <w:pPr>
        <w:ind w:left="2335" w:hanging="520"/>
      </w:pPr>
      <w:rPr>
        <w:rFonts w:hint="default"/>
      </w:rPr>
    </w:lvl>
    <w:lvl w:ilvl="4" w:tplc="47784B50">
      <w:numFmt w:val="bullet"/>
      <w:lvlText w:val="•"/>
      <w:lvlJc w:val="left"/>
      <w:pPr>
        <w:ind w:left="3080" w:hanging="520"/>
      </w:pPr>
      <w:rPr>
        <w:rFonts w:hint="default"/>
      </w:rPr>
    </w:lvl>
    <w:lvl w:ilvl="5" w:tplc="8A94B5A2">
      <w:numFmt w:val="bullet"/>
      <w:lvlText w:val="•"/>
      <w:lvlJc w:val="left"/>
      <w:pPr>
        <w:ind w:left="3826" w:hanging="520"/>
      </w:pPr>
      <w:rPr>
        <w:rFonts w:hint="default"/>
      </w:rPr>
    </w:lvl>
    <w:lvl w:ilvl="6" w:tplc="BEAC4DE8">
      <w:numFmt w:val="bullet"/>
      <w:lvlText w:val="•"/>
      <w:lvlJc w:val="left"/>
      <w:pPr>
        <w:ind w:left="4571" w:hanging="520"/>
      </w:pPr>
      <w:rPr>
        <w:rFonts w:hint="default"/>
      </w:rPr>
    </w:lvl>
    <w:lvl w:ilvl="7" w:tplc="4384B420">
      <w:numFmt w:val="bullet"/>
      <w:lvlText w:val="•"/>
      <w:lvlJc w:val="left"/>
      <w:pPr>
        <w:ind w:left="5316" w:hanging="520"/>
      </w:pPr>
      <w:rPr>
        <w:rFonts w:hint="default"/>
      </w:rPr>
    </w:lvl>
    <w:lvl w:ilvl="8" w:tplc="CA9EA208">
      <w:numFmt w:val="bullet"/>
      <w:lvlText w:val="•"/>
      <w:lvlJc w:val="left"/>
      <w:pPr>
        <w:ind w:left="6061" w:hanging="520"/>
      </w:pPr>
      <w:rPr>
        <w:rFonts w:hint="default"/>
      </w:rPr>
    </w:lvl>
  </w:abstractNum>
  <w:abstractNum w:abstractNumId="4" w15:restartNumberingAfterBreak="0">
    <w:nsid w:val="681F3A26"/>
    <w:multiLevelType w:val="hybridMultilevel"/>
    <w:tmpl w:val="02444196"/>
    <w:lvl w:ilvl="0" w:tplc="2ACC4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481FC7"/>
    <w:multiLevelType w:val="hybridMultilevel"/>
    <w:tmpl w:val="2B5832E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D6"/>
    <w:rsid w:val="000066AD"/>
    <w:rsid w:val="00022538"/>
    <w:rsid w:val="00040A5E"/>
    <w:rsid w:val="000E68B2"/>
    <w:rsid w:val="00105371"/>
    <w:rsid w:val="00106569"/>
    <w:rsid w:val="001372A6"/>
    <w:rsid w:val="001C5DA0"/>
    <w:rsid w:val="001E336B"/>
    <w:rsid w:val="001F2E1A"/>
    <w:rsid w:val="001F5107"/>
    <w:rsid w:val="00202223"/>
    <w:rsid w:val="00224523"/>
    <w:rsid w:val="0024502B"/>
    <w:rsid w:val="00264089"/>
    <w:rsid w:val="00293166"/>
    <w:rsid w:val="002D5447"/>
    <w:rsid w:val="002E5B91"/>
    <w:rsid w:val="00393B1A"/>
    <w:rsid w:val="003D424C"/>
    <w:rsid w:val="00407205"/>
    <w:rsid w:val="00426999"/>
    <w:rsid w:val="00441197"/>
    <w:rsid w:val="00470E7D"/>
    <w:rsid w:val="004872B2"/>
    <w:rsid w:val="004B27FB"/>
    <w:rsid w:val="004B29D6"/>
    <w:rsid w:val="005140B2"/>
    <w:rsid w:val="00531A4E"/>
    <w:rsid w:val="005400FC"/>
    <w:rsid w:val="005C2968"/>
    <w:rsid w:val="00612A96"/>
    <w:rsid w:val="00665EED"/>
    <w:rsid w:val="006A1085"/>
    <w:rsid w:val="006A4F80"/>
    <w:rsid w:val="006F3AA8"/>
    <w:rsid w:val="0071392A"/>
    <w:rsid w:val="0073466A"/>
    <w:rsid w:val="007A5B16"/>
    <w:rsid w:val="007B4137"/>
    <w:rsid w:val="007B7203"/>
    <w:rsid w:val="007F567A"/>
    <w:rsid w:val="00837978"/>
    <w:rsid w:val="00853E01"/>
    <w:rsid w:val="008973CC"/>
    <w:rsid w:val="0093191D"/>
    <w:rsid w:val="009365BF"/>
    <w:rsid w:val="00960089"/>
    <w:rsid w:val="009620E0"/>
    <w:rsid w:val="009C3083"/>
    <w:rsid w:val="009D7005"/>
    <w:rsid w:val="00A576AA"/>
    <w:rsid w:val="00AB006B"/>
    <w:rsid w:val="00AC43E0"/>
    <w:rsid w:val="00B11BA4"/>
    <w:rsid w:val="00B14F1D"/>
    <w:rsid w:val="00B3380B"/>
    <w:rsid w:val="00BC13F8"/>
    <w:rsid w:val="00C31FD6"/>
    <w:rsid w:val="00C44522"/>
    <w:rsid w:val="00C66D48"/>
    <w:rsid w:val="00CF5299"/>
    <w:rsid w:val="00D76764"/>
    <w:rsid w:val="00D845CD"/>
    <w:rsid w:val="00DB2631"/>
    <w:rsid w:val="00E35388"/>
    <w:rsid w:val="00F357B7"/>
    <w:rsid w:val="00F5543F"/>
    <w:rsid w:val="00FA0716"/>
    <w:rsid w:val="00FB5A2D"/>
    <w:rsid w:val="00FD3560"/>
    <w:rsid w:val="00FF3980"/>
    <w:rsid w:val="00FF4DE8"/>
    <w:rsid w:val="00FF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A388"/>
  <w15:docId w15:val="{EEEE1AA7-85CA-4121-A5A2-ED994FD0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rFonts w:ascii="黑体" w:eastAsia="黑体" w:hAnsi="黑体" w:cs="黑体"/>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0537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05371"/>
    <w:rPr>
      <w:rFonts w:ascii="宋体" w:eastAsia="宋体" w:hAnsi="宋体" w:cs="宋体"/>
      <w:sz w:val="18"/>
      <w:szCs w:val="18"/>
    </w:rPr>
  </w:style>
  <w:style w:type="paragraph" w:styleId="a7">
    <w:name w:val="footer"/>
    <w:basedOn w:val="a"/>
    <w:link w:val="a8"/>
    <w:uiPriority w:val="99"/>
    <w:unhideWhenUsed/>
    <w:rsid w:val="00105371"/>
    <w:pPr>
      <w:tabs>
        <w:tab w:val="center" w:pos="4153"/>
        <w:tab w:val="right" w:pos="8306"/>
      </w:tabs>
      <w:snapToGrid w:val="0"/>
    </w:pPr>
    <w:rPr>
      <w:sz w:val="18"/>
      <w:szCs w:val="18"/>
    </w:rPr>
  </w:style>
  <w:style w:type="character" w:customStyle="1" w:styleId="a8">
    <w:name w:val="页脚 字符"/>
    <w:basedOn w:val="a0"/>
    <w:link w:val="a7"/>
    <w:uiPriority w:val="99"/>
    <w:rsid w:val="00105371"/>
    <w:rPr>
      <w:rFonts w:ascii="宋体" w:eastAsia="宋体" w:hAnsi="宋体" w:cs="宋体"/>
      <w:sz w:val="18"/>
      <w:szCs w:val="18"/>
    </w:rPr>
  </w:style>
  <w:style w:type="character" w:styleId="a9">
    <w:name w:val="Strong"/>
    <w:uiPriority w:val="22"/>
    <w:qFormat/>
    <w:rsid w:val="00B14F1D"/>
    <w:rPr>
      <w:b/>
      <w:bCs/>
    </w:rPr>
  </w:style>
  <w:style w:type="character" w:styleId="aa">
    <w:name w:val="FollowedHyperlink"/>
    <w:uiPriority w:val="99"/>
    <w:unhideWhenUsed/>
    <w:rsid w:val="00B14F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40</cp:revision>
  <cp:lastPrinted>2023-03-29T03:19:00Z</cp:lastPrinted>
  <dcterms:created xsi:type="dcterms:W3CDTF">2023-03-29T03:20:00Z</dcterms:created>
  <dcterms:modified xsi:type="dcterms:W3CDTF">2024-02-28T07:58:00Z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WPS 文字</vt:lpwstr>
  </property>
  <property fmtid="{D5CDD505-2E9C-101B-9397-08002B2CF9AE}" pid="4" name="LastSaved">
    <vt:filetime>2022-09-17T00:00:00Z</vt:filetime>
  </property>
</Properties>
</file>