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96" w:beforeAutospacing="0" w:after="216" w:afterAutospacing="0" w:line="480" w:lineRule="auto"/>
        <w:ind w:right="0"/>
        <w:jc w:val="center"/>
        <w:rPr>
          <w:rFonts w:hint="eastAsia" w:ascii="黑体" w:hAnsi="黑体" w:eastAsia="黑体" w:cs="黑体"/>
          <w:color w:val="444444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444444"/>
          <w:sz w:val="44"/>
          <w:szCs w:val="44"/>
          <w:lang w:val="en-US" w:eastAsia="zh-CN"/>
        </w:rPr>
        <w:t>社科院党支部2016年工作总结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/>
        <w:jc w:val="center"/>
        <w:textAlignment w:val="auto"/>
        <w:outlineLvl w:val="9"/>
        <w:rPr>
          <w:rFonts w:hint="eastAsia" w:asciiTheme="minorEastAsia" w:hAnsiTheme="minorEastAsia" w:cstheme="min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社科院党支部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一年来，在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校党委、机关党委的正确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领导和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支部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全体党员大力支持下，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社科院党支部认真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贯彻落实党的路线方针政策和上级党组织的决议决定，以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党支部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日常工作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为抓手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，以提高队伍素质为重点，以强化管理为手段，抓好思想政治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理论学习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工作，加强自身的道德品质修养，使全体党员思想政治素质不断提高，管理工作不断进步。现将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社科院党支部党建工作情况、存在问题和下一步工作打算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具体汇报如下：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一、社科院党支部工作内容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“两学一做”学习教育等基层党建重点工作情况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根据校党委、机关党委的统一部署和要求，社科院党支部认真、扎实的开展了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“两学一做”学习教育和统筹学习型、服务型、创新型党组织建设等基层党建重点工作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。具体做法是：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第一，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加强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"http://www.5ykj.com/Article/" \t "http://www.5ykj.com/Article/xxywjxjhzj/_blank" </w:instrTex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1"/>
          <w:rFonts w:hint="eastAsia" w:ascii="仿宋" w:hAnsi="仿宋" w:eastAsia="仿宋" w:cs="仿宋"/>
          <w:color w:val="000000" w:themeColor="text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领导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“两学一做”学习教育和统筹学习型、服务型、创新型党组织建设等基层党建重点工作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认真学习和实践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党的十八大精神、习近平总书记系列重要讲话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的有效载体，是提高广大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党员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加深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认识的有利时机。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社科院党支部高度重视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根据学校机关党委的统一安排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开展了认真的学习活动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 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第二，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精心组织。结合工作实际，创新活动形式，精心设置载体，制定各项活动的具体方案，合理安排时间，组织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支部党员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积极参与，及时总结活动开展情况。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第三，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确保实效。与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社科院管理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工作实际相结合，使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活动成为凝聚人心、增进团结、求真务实、推进工作的过程，以实际行动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体现学习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总得来说，做到了高度重视，精心部署，确保活动顺利开展并取得明显成效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贯彻落实机关党委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各项制度的情况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社科院党支部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强化支部主体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政治核心作用，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认真学习和贯彻落实机关党委的各项制度：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落实《中共郑州大学机关委员会所属党支部工作量化考核办法（试行）》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，对照量化考核的具体指标，在班子建设、思想教育、组织生活、党员管理、支部作用、党员作用等各方面查找不足，认真执行，以考核办法为标杆进行支部工作。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落实《机关党委所属党支部党员干部谈心制度》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党的十八大精神和习近平总书记的系列重要讲话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为指导，以关心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爱护、激励教育党员干部为目的，通过开展及时的、经常性的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定期与不定期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相结合的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谈心活动，切实加强对党员的教育管理，不断激发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1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社科院各位党员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5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的进取心和责任感，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增进团结，增强合力，建设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一支朝气逢勃、奋发有为、勇挑重担、开拓创新的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社科管理人员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6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队伍。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落实《机关党委所属党支部民主生活会制度》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，社科院党支部定期和不定期的召开民主生活会，结合社科院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的工作实际及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党员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个人工作、思想情况，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进行相互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交流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。在会上，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书记带头开展批评和自我批评，严于责己，真心诚意地欢迎批评，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引导大家敞开思想，互相帮助，从党员的党性、党风、党员先进性等方面，检查、总结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  <w:t>统一思想认识。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---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落实《机关党委所属党支部党员组织生活会制度》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，社科院根据校党委、机关党委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的要求和本部门实际，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先后召开了“两学一做”四个专题等为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主要议题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组织生活会。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在组织生活会上，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党员个人围绕组织生活会主题，认真撰写发言提纲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，展开热烈讨论，真正做到了提高认识，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增加了解，促进团结，形成合力，共同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进步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的目的。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---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落实《机关党委所属党支部民主评议党员制度》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民主评议党员制度，是从严治党、提高党员素质的一项重要措施。社科院党支部每年进行一次，一般安排在年末或年初进行。通过民主评议党员制度，提高社科院支部党员队伍素质，增强了支部的凝聚力和战斗力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560" w:leftChars="0" w:right="0" w:rightChars="0"/>
        <w:textAlignment w:val="auto"/>
        <w:outlineLvl w:val="9"/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华文楷体" w:hAnsi="华文楷体" w:eastAsia="华文楷体" w:cs="华文楷体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制定落实政治理论学习制度情况。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社科院党支部制定了详细的政治理论学习计划，并严格执行，</w:t>
      </w:r>
      <w:r>
        <w:rPr>
          <w:rFonts w:hint="eastAsia" w:ascii="仿宋" w:hAnsi="仿宋" w:eastAsia="仿宋" w:cs="仿宋"/>
          <w:sz w:val="28"/>
          <w:szCs w:val="28"/>
        </w:rPr>
        <w:t>做到时间、内容、人员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、效果</w:t>
      </w:r>
      <w:r>
        <w:rPr>
          <w:rFonts w:hint="eastAsia" w:ascii="仿宋" w:hAnsi="仿宋" w:eastAsia="仿宋" w:cs="仿宋"/>
          <w:sz w:val="28"/>
          <w:szCs w:val="28"/>
        </w:rPr>
        <w:t>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落实”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学习时间：一般安排在每周四下午，或根据具体情况灵活安排。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学习内容：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  <w:t>《习近平总书记系列重要讲话读本》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  <w:t>《习近平谈治国理政》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  <w:t>习近平关于“四个全面”论述和人民日报评论员《论协调推进“四个全面”》系列文章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  <w:t>《习近平关于实现中华民族伟大复兴的中国梦论述摘编》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  <w:t>《中国特色社会主义学习读本》</w:t>
      </w:r>
      <w:r>
        <w:rPr>
          <w:rFonts w:hint="eastAsia" w:ascii="仿宋" w:hAnsi="仿宋" w:eastAsia="仿宋" w:cs="仿宋"/>
          <w:color w:val="515151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社科管理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</w:rPr>
        <w:t>理论、政策等业务知识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，等等。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eastAsia="zh-CN"/>
        </w:rPr>
        <w:t>学习形式：</w:t>
      </w: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val="en-US" w:eastAsia="zh-CN"/>
        </w:rPr>
        <w:t>采取自学与集中学习相结合的方式，注重实践学习，创新学习形式，积极组织开展参观考察等活动，增强学习效果。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pacing w:val="15"/>
          <w:sz w:val="28"/>
          <w:szCs w:val="28"/>
          <w:shd w:val="clear" w:color="auto" w:fill="FFFFFF"/>
          <w:lang w:val="en-US" w:eastAsia="zh-CN"/>
        </w:rPr>
        <w:t xml:space="preserve"> 学习要求：第一，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  <w:t>严格执行学习制度。严格执行集体学习安排表，严格请假、签到、学习检查等制度。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-SA"/>
        </w:rPr>
        <w:t xml:space="preserve"> 第二，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坚持理论联系实际的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</w:rPr>
        <w:t>学习方法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端正学风，学以致用，带着问题去学，达到学用结合的目的。坚持与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社科院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具体工作、个人素质提高结合起来，提高针对性和实效性。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450" w:firstLine="418" w:firstLineChars="135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第三，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树立终身学习的理念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坚持把学习和工作融为一体，不断强化学贵有恒、学贵有心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、终身学习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意识，丰富学习内容，梳理学习成果，努力提高理论水平和创新能力。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（三）党支部组织活动开展情况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完成学校党委和机关党委所布置的党建工作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，积极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参与各种党建活动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社科院党支部认真完成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学校党委和机关党委所布置的党建工作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，积极参与机关党委的组织开展的“两学一做”系列主题学习教育、</w:t>
      </w:r>
      <w:r>
        <w:rPr>
          <w:rStyle w:val="5"/>
          <w:rFonts w:hint="eastAsia" w:ascii="仿宋" w:hAnsi="仿宋" w:eastAsia="仿宋" w:cs="仿宋"/>
          <w:b w:val="0"/>
          <w:bCs/>
          <w:color w:val="2B2B2B"/>
          <w:sz w:val="28"/>
          <w:szCs w:val="28"/>
          <w:lang w:val="en-US" w:eastAsia="zh-CN"/>
        </w:rPr>
        <w:t>庆祝建党95周年主题活动、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“爱岗敬业做贡献，服务师生展风采”改进机关作风大讨论活动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纪念红军长征胜利80周年系列活动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各种党建活动。社科院党支部在活动中强化领导，认真准备，精心组织，通过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14:textFill>
            <w14:solidFill>
              <w14:schemeClr w14:val="tx1"/>
            </w14:solidFill>
          </w14:textFill>
        </w:rPr>
        <w:t>一系列丰富多彩的活动的开展，进一步激励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了支部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14:textFill>
            <w14:solidFill>
              <w14:schemeClr w14:val="tx1"/>
            </w14:solidFill>
          </w14:textFill>
        </w:rPr>
        <w:t>全体党员兢兢业业、无私奉献，努力把工作干好，为党旗增光添彩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开展服务型党组织创建活动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社科院党支部根据机关党委要求，以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服务改革、服务师生、服务党员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为目标，积极开展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服务型党组织创建活动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以社科院625房间为创建对象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创建党员示范岗。要求625房间的各位党员</w:t>
      </w:r>
      <w:r>
        <w:rPr>
          <w:rFonts w:hint="eastAsia" w:ascii="仿宋" w:hAnsi="仿宋" w:eastAsia="仿宋" w:cs="仿宋"/>
          <w:sz w:val="28"/>
          <w:szCs w:val="28"/>
        </w:rPr>
        <w:t>自觉遵守学校的各项规章制度，保持共产党的浩然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正气，</w:t>
      </w:r>
      <w:r>
        <w:rPr>
          <w:rFonts w:hint="eastAsia" w:ascii="仿宋" w:hAnsi="仿宋" w:eastAsia="仿宋" w:cs="仿宋"/>
          <w:sz w:val="28"/>
          <w:szCs w:val="28"/>
        </w:rPr>
        <w:t>保持积极进取的精神状态，尽心尽力，尽职尽责，以高度的政治责任感做好本职工作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不断更新观念、改进工作方法，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创一流业绩，起到</w:t>
      </w:r>
      <w:r>
        <w:rPr>
          <w:rFonts w:hint="eastAsia" w:ascii="仿宋" w:hAnsi="仿宋" w:eastAsia="仿宋" w:cs="仿宋"/>
          <w:sz w:val="28"/>
          <w:szCs w:val="28"/>
        </w:rPr>
        <w:t>党员先锋模范作用。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3.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创新党支部活动方式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1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社科院党支部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通过书报、互联网、微信、短信等多形式、多途径的</w:t>
      </w:r>
      <w:r>
        <w:rPr>
          <w:rFonts w:hint="eastAsia" w:ascii="仿宋" w:hAnsi="仿宋" w:eastAsia="仿宋" w:cs="仿宋"/>
          <w:sz w:val="28"/>
          <w:szCs w:val="28"/>
        </w:rPr>
        <w:t>探索立体化、互动式、信息化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的党建工作活动方式。通过各种党建活动，</w:t>
      </w:r>
      <w:r>
        <w:rPr>
          <w:rFonts w:hint="eastAsia" w:ascii="仿宋" w:hAnsi="仿宋" w:eastAsia="仿宋" w:cs="仿宋"/>
          <w:sz w:val="28"/>
          <w:szCs w:val="28"/>
        </w:rPr>
        <w:t>增强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支部活动的吸引力、感召力，教育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党员</w:t>
      </w:r>
      <w:r>
        <w:rPr>
          <w:rFonts w:hint="eastAsia" w:ascii="仿宋" w:hAnsi="仿宋" w:eastAsia="仿宋" w:cs="仿宋"/>
          <w:sz w:val="28"/>
          <w:szCs w:val="28"/>
        </w:rPr>
        <w:t>用正确的人生观、价值观看待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社科管理</w:t>
      </w:r>
      <w:r>
        <w:rPr>
          <w:rFonts w:hint="eastAsia" w:ascii="仿宋" w:hAnsi="仿宋" w:eastAsia="仿宋" w:cs="仿宋"/>
          <w:sz w:val="28"/>
          <w:szCs w:val="28"/>
        </w:rPr>
        <w:t>工作、社会生活中遇到的热点难点问题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教育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党员</w:t>
      </w:r>
      <w:r>
        <w:rPr>
          <w:rFonts w:hint="eastAsia" w:ascii="仿宋" w:hAnsi="仿宋" w:eastAsia="仿宋" w:cs="仿宋"/>
          <w:sz w:val="28"/>
          <w:szCs w:val="28"/>
        </w:rPr>
        <w:t>爱岗敬业、廉洁奉公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（四）党员教育管理情况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社科院党支部在党员教育管理方面，持续</w:t>
      </w:r>
      <w:r>
        <w:rPr>
          <w:rFonts w:hint="eastAsia" w:ascii="仿宋" w:hAnsi="仿宋" w:eastAsia="仿宋" w:cs="仿宋"/>
          <w:sz w:val="28"/>
          <w:szCs w:val="28"/>
        </w:rPr>
        <w:t>推动落实党内组织生活制度化、常态化，有效开展“三会一课”、民主评议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，社科院党支部各位</w:t>
      </w:r>
      <w:r>
        <w:rPr>
          <w:rFonts w:hint="eastAsia" w:ascii="仿宋" w:hAnsi="仿宋" w:eastAsia="仿宋" w:cs="仿宋"/>
          <w:sz w:val="28"/>
          <w:szCs w:val="28"/>
        </w:rPr>
        <w:t>党员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都</w:t>
      </w:r>
      <w:r>
        <w:rPr>
          <w:rFonts w:hint="eastAsia" w:ascii="仿宋" w:hAnsi="仿宋" w:eastAsia="仿宋" w:cs="仿宋"/>
          <w:sz w:val="28"/>
          <w:szCs w:val="28"/>
        </w:rPr>
        <w:t>按标准补交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党费。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（五）党支部党风廉政建设情况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结合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社科院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工作实际，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主要从以下方面开展了党风廉政建设：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一是切实改进作风建设。着力解决党员干部在思想作风、工作作风等方面存在的问题，进一步严格工作纪律，提高工作效率，牢固树立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为教师</w:t>
      </w:r>
      <w:r>
        <w:rPr>
          <w:rFonts w:hint="eastAsia" w:ascii="仿宋" w:hAnsi="仿宋" w:eastAsia="仿宋" w:cs="仿宋"/>
          <w:sz w:val="28"/>
          <w:szCs w:val="28"/>
        </w:rPr>
        <w:t>服务的意识，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认真</w:t>
      </w:r>
      <w:r>
        <w:rPr>
          <w:rFonts w:hint="eastAsia" w:ascii="仿宋" w:hAnsi="仿宋" w:eastAsia="仿宋" w:cs="仿宋"/>
          <w:sz w:val="28"/>
          <w:szCs w:val="28"/>
        </w:rPr>
        <w:t>做好本职工作，为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教师</w:t>
      </w:r>
      <w:r>
        <w:rPr>
          <w:rFonts w:hint="eastAsia" w:ascii="仿宋" w:hAnsi="仿宋" w:eastAsia="仿宋" w:cs="仿宋"/>
          <w:sz w:val="28"/>
          <w:szCs w:val="28"/>
        </w:rPr>
        <w:t>提供高效率的服务。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二是加强廉政建设。强化党员的廉洁自律意识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，在政治理论学习中不断加强反腐倡廉教育、廉政文化建设、法治宣传教育，认真学习贯彻中央、河南省和学校纪委全会精神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三是发扬艰苦奋斗作风。大力倡导艰苦奋斗、勤俭节约之风，真正树立勤俭、务实的良好形象。要厉行节约，加强管理，坚决反对铺张浪费，一定要把有限的经费用好。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三、</w:t>
      </w:r>
      <w:r>
        <w:rPr>
          <w:rFonts w:hint="eastAsia" w:ascii="黑体" w:hAnsi="黑体" w:eastAsia="黑体" w:cs="黑体"/>
          <w:color w:val="515151"/>
          <w:spacing w:val="12"/>
          <w:sz w:val="28"/>
          <w:szCs w:val="28"/>
          <w:shd w:val="clear" w:color="auto" w:fill="FFFFFF"/>
        </w:rPr>
        <w:t>党建工作中的创新做法和存在的问题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（一）</w:t>
      </w:r>
      <w:r>
        <w:rPr>
          <w:rFonts w:hint="eastAsia" w:ascii="楷体" w:hAnsi="楷体" w:eastAsia="楷体" w:cs="楷体"/>
          <w:color w:val="515151"/>
          <w:spacing w:val="12"/>
          <w:sz w:val="28"/>
          <w:szCs w:val="28"/>
          <w:shd w:val="clear" w:color="auto" w:fill="FFFFFF"/>
        </w:rPr>
        <w:t>党建工作中的创新做法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在新的形势下，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党建工作面临许多新情况、新问题，迫切需要通过党建工作的创新来应对这些新的变化，不断加强和改进党建工作。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具体做法包括：</w:t>
      </w:r>
    </w:p>
    <w:p>
      <w:pPr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创新工作理念。</w:t>
      </w:r>
    </w:p>
    <w:p>
      <w:pPr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社科院党支部着重</w:t>
      </w:r>
      <w:r>
        <w:rPr>
          <w:rFonts w:hint="eastAsia" w:ascii="仿宋" w:hAnsi="仿宋" w:eastAsia="仿宋" w:cs="仿宋"/>
          <w:sz w:val="28"/>
          <w:szCs w:val="28"/>
        </w:rPr>
        <w:t>强化三方面的理念：一是强化围绕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</w:rPr>
        <w:t>中心、服务大局的理念。围绕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</w:rPr>
        <w:t>中心、服务大局，是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党支部</w:t>
      </w:r>
      <w:r>
        <w:rPr>
          <w:rFonts w:hint="eastAsia" w:ascii="仿宋" w:hAnsi="仿宋" w:eastAsia="仿宋" w:cs="仿宋"/>
          <w:sz w:val="28"/>
          <w:szCs w:val="28"/>
        </w:rPr>
        <w:t>党建工作的根本目的，只有自觉地把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党建融入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校党委、校行政的</w:t>
      </w:r>
      <w:r>
        <w:rPr>
          <w:rFonts w:hint="eastAsia" w:ascii="仿宋" w:hAnsi="仿宋" w:eastAsia="仿宋" w:cs="仿宋"/>
          <w:sz w:val="28"/>
          <w:szCs w:val="28"/>
        </w:rPr>
        <w:t>工作大局和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社科院</w:t>
      </w:r>
      <w:r>
        <w:rPr>
          <w:rFonts w:hint="eastAsia" w:ascii="仿宋" w:hAnsi="仿宋" w:eastAsia="仿宋" w:cs="仿宋"/>
          <w:sz w:val="28"/>
          <w:szCs w:val="28"/>
        </w:rPr>
        <w:t>中心工作中去谋划，注重发挥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党建在重大任务和关键时刻的政治保证作用，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党建工作才能有为有位。二是强化科学发展的理念。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坚持</w:t>
      </w:r>
      <w:r>
        <w:rPr>
          <w:rFonts w:hint="eastAsia" w:ascii="仿宋" w:hAnsi="仿宋" w:eastAsia="仿宋" w:cs="仿宋"/>
          <w:sz w:val="28"/>
          <w:szCs w:val="28"/>
        </w:rPr>
        <w:t>把科学发展观作为指导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党建工作的世界观和方法论，把握好党建工作与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社科院</w:t>
      </w:r>
      <w:r>
        <w:rPr>
          <w:rFonts w:hint="eastAsia" w:ascii="仿宋" w:hAnsi="仿宋" w:eastAsia="仿宋" w:cs="仿宋"/>
          <w:sz w:val="28"/>
          <w:szCs w:val="28"/>
        </w:rPr>
        <w:t>中心任务的协调发展，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做好</w:t>
      </w:r>
      <w:r>
        <w:rPr>
          <w:rFonts w:hint="eastAsia" w:ascii="仿宋" w:hAnsi="仿宋" w:eastAsia="仿宋" w:cs="仿宋"/>
          <w:sz w:val="28"/>
          <w:szCs w:val="28"/>
        </w:rPr>
        <w:t>党的建设与精神文明建设的协调发展，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做好</w:t>
      </w:r>
      <w:r>
        <w:rPr>
          <w:rFonts w:hint="eastAsia" w:ascii="仿宋" w:hAnsi="仿宋" w:eastAsia="仿宋" w:cs="仿宋"/>
          <w:sz w:val="28"/>
          <w:szCs w:val="28"/>
        </w:rPr>
        <w:t>思想、作风、制度和反腐倡廉建设的协调发展，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做好</w:t>
      </w:r>
      <w:r>
        <w:rPr>
          <w:rFonts w:hint="eastAsia" w:ascii="仿宋" w:hAnsi="仿宋" w:eastAsia="仿宋" w:cs="仿宋"/>
          <w:sz w:val="28"/>
          <w:szCs w:val="28"/>
        </w:rPr>
        <w:t>领导班子、党支部和党员队伍建设的协调发展。三是强化以人为本的理念。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党建工作主要是做人的工作，核心问题是激发人的活力和创造力，坚持尊重人、理解人、关心人、支持人、帮助人，注重人文关怀和心理疏导；坚持解决思想问题与解决实际问题相结合，发挥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党建工作凝聚人心、促进和谐的作用。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创新工作内容。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党建工作内容多、头绪多，要善于从具体事务中理清思路，抓好大事。首先，要把服务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学校“双一流”建设</w:t>
      </w:r>
      <w:r>
        <w:rPr>
          <w:rFonts w:hint="eastAsia" w:ascii="仿宋" w:hAnsi="仿宋" w:eastAsia="仿宋" w:cs="仿宋"/>
          <w:sz w:val="28"/>
          <w:szCs w:val="28"/>
        </w:rPr>
        <w:t>作为第一要务，教育引导党员干部增强政治意识、大局意识和责任意识。其次，要把能力建设作为第一重任。着力提高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党员干部运用理论指导实践、宏观思维理性思考、求真务实辅助决策、服务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教师</w:t>
      </w:r>
      <w:r>
        <w:rPr>
          <w:rFonts w:hint="eastAsia" w:ascii="仿宋" w:hAnsi="仿宋" w:eastAsia="仿宋" w:cs="仿宋"/>
          <w:sz w:val="28"/>
          <w:szCs w:val="28"/>
        </w:rPr>
        <w:t>解决问题、规范行为自警自律等方面的综合素质。</w:t>
      </w:r>
    </w:p>
    <w:p>
      <w:pPr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创新工作方法。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由于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党建工作对象特点的变化，传统的很多工作方式方法已经不能起到很好的效果，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所以，一是坚持</w:t>
      </w:r>
      <w:r>
        <w:rPr>
          <w:rFonts w:hint="eastAsia" w:ascii="仿宋" w:hAnsi="仿宋" w:eastAsia="仿宋" w:cs="仿宋"/>
          <w:sz w:val="28"/>
          <w:szCs w:val="28"/>
        </w:rPr>
        <w:t>创新工作思路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，支部</w:t>
      </w:r>
      <w:r>
        <w:rPr>
          <w:rFonts w:hint="eastAsia" w:ascii="仿宋" w:hAnsi="仿宋" w:eastAsia="仿宋" w:cs="仿宋"/>
          <w:sz w:val="28"/>
          <w:szCs w:val="28"/>
        </w:rPr>
        <w:t>党建工作要与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社科院</w:t>
      </w:r>
      <w:r>
        <w:rPr>
          <w:rFonts w:hint="eastAsia" w:ascii="仿宋" w:hAnsi="仿宋" w:eastAsia="仿宋" w:cs="仿宋"/>
          <w:sz w:val="28"/>
          <w:szCs w:val="28"/>
        </w:rPr>
        <w:t>主体工作相互促进，根据党员干部职工的意愿来组织，要把工作效果、党员干部职工的认可程度作为衡量我们工作好坏的标准。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二是坚持</w:t>
      </w:r>
      <w:r>
        <w:rPr>
          <w:rFonts w:hint="eastAsia" w:ascii="仿宋" w:hAnsi="仿宋" w:eastAsia="仿宋" w:cs="仿宋"/>
          <w:sz w:val="28"/>
          <w:szCs w:val="28"/>
        </w:rPr>
        <w:t>创新学习方式。不断探索把组织需求、岗位需求和党员干部需求有机结合起来的学习方式。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三是坚持</w:t>
      </w:r>
      <w:r>
        <w:rPr>
          <w:rFonts w:hint="eastAsia" w:ascii="仿宋" w:hAnsi="仿宋" w:eastAsia="仿宋" w:cs="仿宋"/>
          <w:sz w:val="28"/>
          <w:szCs w:val="28"/>
        </w:rPr>
        <w:t>创新组织生活方式。充分调动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党员</w:t>
      </w:r>
      <w:r>
        <w:rPr>
          <w:rFonts w:hint="eastAsia" w:ascii="仿宋" w:hAnsi="仿宋" w:eastAsia="仿宋" w:cs="仿宋"/>
          <w:sz w:val="28"/>
          <w:szCs w:val="28"/>
        </w:rPr>
        <w:t>独立开展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学习</w:t>
      </w:r>
      <w:r>
        <w:rPr>
          <w:rFonts w:hint="eastAsia" w:ascii="仿宋" w:hAnsi="仿宋" w:eastAsia="仿宋" w:cs="仿宋"/>
          <w:sz w:val="28"/>
          <w:szCs w:val="28"/>
        </w:rPr>
        <w:t>活动的积极性，把着眼点放在激发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党员</w:t>
      </w:r>
      <w:r>
        <w:rPr>
          <w:rFonts w:hint="eastAsia" w:ascii="仿宋" w:hAnsi="仿宋" w:eastAsia="仿宋" w:cs="仿宋"/>
          <w:sz w:val="28"/>
          <w:szCs w:val="28"/>
        </w:rPr>
        <w:t>的活力上。</w:t>
      </w:r>
    </w:p>
    <w:p>
      <w:pPr>
        <w:ind w:firstLine="560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创新工作载体。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工作载体是承载工作内容的具体实现形式。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社科院党支部</w:t>
      </w:r>
      <w:r>
        <w:rPr>
          <w:rFonts w:hint="eastAsia" w:ascii="仿宋" w:hAnsi="仿宋" w:eastAsia="仿宋" w:cs="仿宋"/>
          <w:sz w:val="28"/>
          <w:szCs w:val="28"/>
        </w:rPr>
        <w:t>以学习型党组织建设为重要抓手，努力为加强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党建、推动科学发展提供强有力的思想保证和智力支持。紧紧围绕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校党委、校行政</w:t>
      </w:r>
      <w:r>
        <w:rPr>
          <w:rFonts w:hint="eastAsia" w:ascii="仿宋" w:hAnsi="仿宋" w:eastAsia="仿宋" w:cs="仿宋"/>
          <w:sz w:val="28"/>
          <w:szCs w:val="28"/>
        </w:rPr>
        <w:t>工作大局创先争优，在推动转型跨越发展中走在前、作表率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（二）</w:t>
      </w:r>
      <w:r>
        <w:rPr>
          <w:rFonts w:hint="eastAsia" w:ascii="楷体" w:hAnsi="楷体" w:eastAsia="楷体" w:cs="楷体"/>
          <w:color w:val="515151"/>
          <w:spacing w:val="12"/>
          <w:sz w:val="28"/>
          <w:szCs w:val="28"/>
          <w:shd w:val="clear" w:color="auto" w:fill="FFFFFF"/>
        </w:rPr>
        <w:t>党建工作中存在的问题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1、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理论学习深度广度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需进一步加强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从整体上来说，大部分党员平时虽然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很</w:t>
      </w:r>
      <w:r>
        <w:rPr>
          <w:rFonts w:hint="eastAsia" w:ascii="仿宋" w:hAnsi="仿宋" w:eastAsia="仿宋" w:cs="仿宋"/>
          <w:sz w:val="28"/>
          <w:szCs w:val="28"/>
        </w:rPr>
        <w:t>注重学习，但做得仍然不够，主要表现在：一是学习的自觉性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需进一步加强</w:t>
      </w:r>
      <w:r>
        <w:rPr>
          <w:rFonts w:hint="eastAsia" w:ascii="仿宋" w:hAnsi="仿宋" w:eastAsia="仿宋" w:cs="仿宋"/>
          <w:sz w:val="28"/>
          <w:szCs w:val="28"/>
        </w:rPr>
        <w:t>；二是学习方法有待进一步改进；三是学习的效果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有待进一步突显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2、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创新意识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需进一步加强。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党支部</w:t>
      </w:r>
      <w:r>
        <w:rPr>
          <w:rFonts w:hint="eastAsia" w:ascii="仿宋" w:hAnsi="仿宋" w:eastAsia="仿宋" w:cs="仿宋"/>
          <w:sz w:val="28"/>
          <w:szCs w:val="28"/>
        </w:rPr>
        <w:t>要进一步解放思想，转变观念，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进一步</w:t>
      </w:r>
      <w:r>
        <w:rPr>
          <w:rFonts w:hint="eastAsia" w:ascii="仿宋" w:hAnsi="仿宋" w:eastAsia="仿宋" w:cs="仿宋"/>
          <w:sz w:val="28"/>
          <w:szCs w:val="28"/>
        </w:rPr>
        <w:t>增强创新意识，改变求稳的思维定式，针对工作中的新情况、新问题，创新观念，适应工作需求，积极寻求解决办法，提出改进工作的对策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，使社科院党支部</w:t>
      </w:r>
      <w:r>
        <w:rPr>
          <w:rFonts w:hint="eastAsia" w:ascii="仿宋" w:hAnsi="仿宋" w:eastAsia="仿宋" w:cs="仿宋"/>
          <w:sz w:val="28"/>
          <w:szCs w:val="28"/>
        </w:rPr>
        <w:t>党建工作再上一个新的台阶。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三、下一步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工作打算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1、加强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理论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。进一步深入学习党的十八大精神、党的十八届各中全会精神和习近平总书记的系列讲话精神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学习业务知识，进一步提升自身的政治理论素养和业务素养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以党建促业务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通过党建活动，坚定信仰，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讲党性、重品行、做表率，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扎实推进社科管理工作，为学校“双一流”建设做出哲学社会科学应有的贡献。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lucid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Lucida Bright">
    <w:panose1 w:val="02040603070505020404"/>
    <w:charset w:val="00"/>
    <w:family w:val="auto"/>
    <w:pitch w:val="default"/>
    <w:sig w:usb0="00002287" w:usb1="00000060" w:usb2="00000008" w:usb3="00000000" w:csb0="2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algun gothic semi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90416"/>
    <w:rsid w:val="0215773A"/>
    <w:rsid w:val="02B43E69"/>
    <w:rsid w:val="04313F9C"/>
    <w:rsid w:val="0514327E"/>
    <w:rsid w:val="085D2A6A"/>
    <w:rsid w:val="0A576C3D"/>
    <w:rsid w:val="0B333D6C"/>
    <w:rsid w:val="0DA931CE"/>
    <w:rsid w:val="0DD86675"/>
    <w:rsid w:val="0E0865E4"/>
    <w:rsid w:val="11A81A52"/>
    <w:rsid w:val="11AF6ECE"/>
    <w:rsid w:val="160F20AA"/>
    <w:rsid w:val="16F80D54"/>
    <w:rsid w:val="17B26D26"/>
    <w:rsid w:val="1C0C483F"/>
    <w:rsid w:val="1C753F95"/>
    <w:rsid w:val="1E62124A"/>
    <w:rsid w:val="1FC536A5"/>
    <w:rsid w:val="1FF36E49"/>
    <w:rsid w:val="20AE18BE"/>
    <w:rsid w:val="20BC1CD2"/>
    <w:rsid w:val="214125DC"/>
    <w:rsid w:val="21DB480F"/>
    <w:rsid w:val="23C517D7"/>
    <w:rsid w:val="241D4F3B"/>
    <w:rsid w:val="26117C8D"/>
    <w:rsid w:val="2A3D3A30"/>
    <w:rsid w:val="2AC86794"/>
    <w:rsid w:val="2D794D22"/>
    <w:rsid w:val="2F2A52B4"/>
    <w:rsid w:val="30586DBC"/>
    <w:rsid w:val="3059152D"/>
    <w:rsid w:val="312F675D"/>
    <w:rsid w:val="31592549"/>
    <w:rsid w:val="31FA2AAB"/>
    <w:rsid w:val="3844489D"/>
    <w:rsid w:val="391E1134"/>
    <w:rsid w:val="39A71656"/>
    <w:rsid w:val="3DC97684"/>
    <w:rsid w:val="41C07597"/>
    <w:rsid w:val="4533288F"/>
    <w:rsid w:val="45FE6100"/>
    <w:rsid w:val="46262A5C"/>
    <w:rsid w:val="46F53789"/>
    <w:rsid w:val="48985F04"/>
    <w:rsid w:val="4CE52642"/>
    <w:rsid w:val="4D7572AE"/>
    <w:rsid w:val="4E132EEA"/>
    <w:rsid w:val="509505B6"/>
    <w:rsid w:val="50BC4F3D"/>
    <w:rsid w:val="50CC541E"/>
    <w:rsid w:val="51522309"/>
    <w:rsid w:val="52154500"/>
    <w:rsid w:val="52E773C5"/>
    <w:rsid w:val="53926C91"/>
    <w:rsid w:val="54633F4B"/>
    <w:rsid w:val="550626B4"/>
    <w:rsid w:val="5625071D"/>
    <w:rsid w:val="57D85643"/>
    <w:rsid w:val="58D606F9"/>
    <w:rsid w:val="5A6D464B"/>
    <w:rsid w:val="5ACF40C3"/>
    <w:rsid w:val="5CD31BC5"/>
    <w:rsid w:val="61006789"/>
    <w:rsid w:val="6113429E"/>
    <w:rsid w:val="6289552E"/>
    <w:rsid w:val="63640340"/>
    <w:rsid w:val="643339F9"/>
    <w:rsid w:val="6A9C41E4"/>
    <w:rsid w:val="6C427BFE"/>
    <w:rsid w:val="6CB1683F"/>
    <w:rsid w:val="6D614925"/>
    <w:rsid w:val="6D71116D"/>
    <w:rsid w:val="6E93748C"/>
    <w:rsid w:val="76280B8A"/>
    <w:rsid w:val="78BE7870"/>
    <w:rsid w:val="7907526F"/>
    <w:rsid w:val="7C5A70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color w:val="333333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Acronym"/>
    <w:basedOn w:val="4"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0000FF"/>
      <w:u w:val="none"/>
    </w:rPr>
  </w:style>
  <w:style w:type="character" w:styleId="12">
    <w:name w:val="HTML Code"/>
    <w:basedOn w:val="4"/>
    <w:qFormat/>
    <w:uiPriority w:val="0"/>
    <w:rPr>
      <w:rFonts w:ascii="Courier New" w:hAnsi="Courier New" w:cs="Courier New"/>
      <w:sz w:val="20"/>
    </w:rPr>
  </w:style>
  <w:style w:type="character" w:styleId="13">
    <w:name w:val="HTML Cite"/>
    <w:basedOn w:val="4"/>
    <w:qFormat/>
    <w:uiPriority w:val="0"/>
  </w:style>
  <w:style w:type="character" w:customStyle="1" w:styleId="15">
    <w:name w:val="bds_more"/>
    <w:basedOn w:val="4"/>
    <w:qFormat/>
    <w:uiPriority w:val="0"/>
  </w:style>
  <w:style w:type="character" w:customStyle="1" w:styleId="16">
    <w:name w:val="bds_more1"/>
    <w:basedOn w:val="4"/>
    <w:qFormat/>
    <w:uiPriority w:val="0"/>
    <w:rPr>
      <w:rFonts w:hint="eastAsia" w:ascii="宋体" w:hAnsi="宋体" w:eastAsia="宋体" w:cs="宋体"/>
    </w:rPr>
  </w:style>
  <w:style w:type="character" w:customStyle="1" w:styleId="17">
    <w:name w:val="bds_more2"/>
    <w:basedOn w:val="4"/>
    <w:qFormat/>
    <w:uiPriority w:val="0"/>
  </w:style>
  <w:style w:type="character" w:customStyle="1" w:styleId="18">
    <w:name w:val="bds_nopic"/>
    <w:basedOn w:val="4"/>
    <w:qFormat/>
    <w:uiPriority w:val="0"/>
  </w:style>
  <w:style w:type="character" w:customStyle="1" w:styleId="19">
    <w:name w:val="bds_nopic1"/>
    <w:basedOn w:val="4"/>
    <w:qFormat/>
    <w:uiPriority w:val="0"/>
  </w:style>
  <w:style w:type="character" w:customStyle="1" w:styleId="20">
    <w:name w:val="bds_nopic2"/>
    <w:basedOn w:val="4"/>
    <w:qFormat/>
    <w:uiPriority w:val="0"/>
  </w:style>
  <w:style w:type="character" w:customStyle="1" w:styleId="21">
    <w:name w:val="zihao"/>
    <w:basedOn w:val="4"/>
    <w:qFormat/>
    <w:uiPriority w:val="0"/>
    <w:rPr>
      <w:color w:val="002366"/>
    </w:rPr>
  </w:style>
  <w:style w:type="character" w:customStyle="1" w:styleId="22">
    <w:name w:val="centre"/>
    <w:basedOn w:val="4"/>
    <w:qFormat/>
    <w:uiPriority w:val="0"/>
    <w:rPr>
      <w:sz w:val="19"/>
      <w:szCs w:val="19"/>
    </w:rPr>
  </w:style>
  <w:style w:type="character" w:customStyle="1" w:styleId="23">
    <w:name w:val="more6"/>
    <w:basedOn w:val="4"/>
    <w:qFormat/>
    <w:uiPriority w:val="0"/>
    <w:rPr>
      <w:sz w:val="14"/>
      <w:szCs w:val="14"/>
    </w:rPr>
  </w:style>
  <w:style w:type="character" w:customStyle="1" w:styleId="24">
    <w:name w:val="big"/>
    <w:basedOn w:val="4"/>
    <w:qFormat/>
    <w:uiPriority w:val="0"/>
    <w:rPr>
      <w:sz w:val="21"/>
      <w:szCs w:val="21"/>
    </w:rPr>
  </w:style>
  <w:style w:type="character" w:customStyle="1" w:styleId="25">
    <w:name w:val="small"/>
    <w:basedOn w:val="4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2017-01-03T07:41:09Z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