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36"/>
          <w:szCs w:val="36"/>
          <w:lang w:val="en-US" w:eastAsia="zh-CN"/>
        </w:rPr>
      </w:pPr>
      <w:r>
        <w:rPr>
          <w:rFonts w:hint="eastAsia" w:ascii="黑体" w:hAnsi="黑体" w:eastAsia="黑体"/>
          <w:sz w:val="36"/>
          <w:szCs w:val="36"/>
        </w:rPr>
        <w:t>2016年</w:t>
      </w:r>
      <w:r>
        <w:rPr>
          <w:rFonts w:hint="eastAsia" w:ascii="黑体" w:hAnsi="黑体" w:eastAsia="黑体"/>
          <w:sz w:val="36"/>
          <w:szCs w:val="36"/>
          <w:lang w:val="en-US" w:eastAsia="zh-CN"/>
        </w:rPr>
        <w:t>度研究生院</w:t>
      </w:r>
      <w:bookmarkStart w:id="0" w:name="_GoBack"/>
      <w:bookmarkEnd w:id="0"/>
      <w:r>
        <w:rPr>
          <w:rFonts w:hint="eastAsia" w:ascii="黑体" w:hAnsi="黑体" w:eastAsia="黑体"/>
          <w:sz w:val="36"/>
          <w:szCs w:val="36"/>
        </w:rPr>
        <w:t>党支部支部书记抓党建</w:t>
      </w:r>
      <w:r>
        <w:rPr>
          <w:rFonts w:hint="eastAsia" w:ascii="黑体" w:hAnsi="黑体" w:eastAsia="黑体"/>
          <w:sz w:val="36"/>
          <w:szCs w:val="36"/>
          <w:lang w:val="en-US" w:eastAsia="zh-CN"/>
        </w:rPr>
        <w:t>工作</w:t>
      </w:r>
    </w:p>
    <w:p>
      <w:pPr>
        <w:jc w:val="center"/>
        <w:rPr>
          <w:rFonts w:hint="eastAsia" w:ascii="黑体" w:hAnsi="黑体" w:eastAsia="黑体"/>
          <w:sz w:val="36"/>
          <w:szCs w:val="36"/>
        </w:rPr>
      </w:pPr>
      <w:r>
        <w:rPr>
          <w:rFonts w:hint="eastAsia" w:ascii="黑体" w:hAnsi="黑体" w:eastAsia="黑体"/>
          <w:sz w:val="36"/>
          <w:szCs w:val="36"/>
        </w:rPr>
        <w:t>述职报告</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张承凤</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textAlignment w:val="auto"/>
        <w:outlineLvl w:val="9"/>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根据机关党委《关于组织开展2016年度机关党委所属党支部书记抓基层党建述职评议考核工作的通知》的要求，作为研究生院党支部书记，现就2016年抓党建工作做述职报告。</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560" w:firstLineChars="200"/>
        <w:textAlignment w:val="auto"/>
        <w:outlineLvl w:val="0"/>
        <w:rPr>
          <w:rFonts w:hint="eastAsia" w:ascii="宋体" w:hAnsi="宋体" w:eastAsia="宋体" w:cs="宋体"/>
          <w:b/>
          <w:sz w:val="28"/>
          <w:szCs w:val="28"/>
        </w:rPr>
      </w:pPr>
      <w:r>
        <w:rPr>
          <w:rFonts w:hint="eastAsia" w:ascii="宋体" w:hAnsi="宋体" w:eastAsia="宋体" w:cs="宋体"/>
          <w:b/>
          <w:sz w:val="28"/>
          <w:szCs w:val="28"/>
        </w:rPr>
        <w:t>一、认真履行支部书记党建第一责任人职责，落实党建工作</w:t>
      </w:r>
    </w:p>
    <w:p>
      <w:pPr>
        <w:pStyle w:val="5"/>
        <w:keepNext w:val="0"/>
        <w:keepLines w:val="0"/>
        <w:pageBreakBefore w:val="0"/>
        <w:shd w:val="clear" w:color="auto" w:fill="FFFFFF"/>
        <w:kinsoku/>
        <w:wordWrap/>
        <w:overflowPunct/>
        <w:topLinePunct w:val="0"/>
        <w:autoSpaceDE/>
        <w:autoSpaceDN/>
        <w:bidi w:val="0"/>
        <w:adjustRightInd/>
        <w:snapToGrid/>
        <w:spacing w:line="240" w:lineRule="auto"/>
        <w:ind w:left="0" w:leftChars="0" w:right="0" w:rightChars="0"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党支部书记是我党最基层党组织负责人，是基层党建工作的第一责任人。2016年，本人按照学校党委的统一要求，在机关党委的直接领导下，认真履行抓基层党建主体责任和党支部书记第一责任的职责。</w:t>
      </w:r>
      <w:r>
        <w:rPr>
          <w:rFonts w:hint="eastAsia" w:ascii="宋体" w:hAnsi="宋体" w:eastAsia="宋体" w:cs="宋体"/>
          <w:b/>
          <w:color w:val="000000"/>
          <w:sz w:val="28"/>
          <w:szCs w:val="28"/>
        </w:rPr>
        <w:t>一是主持研究生院（研工部）党支部的日常工作</w:t>
      </w:r>
      <w:r>
        <w:rPr>
          <w:rFonts w:hint="eastAsia" w:ascii="宋体" w:hAnsi="宋体" w:eastAsia="宋体" w:cs="宋体"/>
          <w:color w:val="000000"/>
          <w:sz w:val="28"/>
          <w:szCs w:val="28"/>
        </w:rPr>
        <w:t>，组织本单位党员和职工的政治理论学习，带头学习和讲党课，积极宣传党的路线方针政策和文件精神，贯彻执行上级党组织的决议和工作部署；</w:t>
      </w:r>
      <w:r>
        <w:rPr>
          <w:rFonts w:hint="eastAsia" w:ascii="宋体" w:hAnsi="宋体" w:eastAsia="宋体" w:cs="宋体"/>
          <w:b/>
          <w:color w:val="000000"/>
          <w:sz w:val="28"/>
          <w:szCs w:val="28"/>
        </w:rPr>
        <w:t>二是坚持民主决策和</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"https://www.baidu.com/s?wd=%E9%9B%86%E4%BD%93%E9%A2%86%E5%AF%BC&amp;tn=44039180_cpr&amp;fenlei=mv6quAkxTZn0IZRqIHckPjm4nH00T1YkPHfkm1RdnjcYuyn4nAcd0ZwV5Hcvrjm3rH6sPfKWUMw85HfYnjn4nH6sgvPsT6KdThsqpZwYTjCEQLGCpyw9Uz4Bmy-bIi4WUvYETgN-TLwGUv3EPjTkrHD3nHR1" \t "_blank" </w:instrText>
      </w:r>
      <w:r>
        <w:rPr>
          <w:rFonts w:hint="eastAsia" w:ascii="宋体" w:hAnsi="宋体" w:eastAsia="宋体" w:cs="宋体"/>
          <w:sz w:val="28"/>
          <w:szCs w:val="28"/>
        </w:rPr>
        <w:fldChar w:fldCharType="separate"/>
      </w:r>
      <w:r>
        <w:rPr>
          <w:rFonts w:hint="eastAsia" w:ascii="宋体" w:hAnsi="宋体" w:eastAsia="宋体" w:cs="宋体"/>
          <w:b/>
          <w:color w:val="000000"/>
          <w:sz w:val="28"/>
          <w:szCs w:val="28"/>
        </w:rPr>
        <w:t>集体领导</w:t>
      </w:r>
      <w:r>
        <w:rPr>
          <w:rFonts w:hint="eastAsia" w:ascii="宋体" w:hAnsi="宋体" w:eastAsia="宋体" w:cs="宋体"/>
          <w:b/>
          <w:color w:val="000000"/>
          <w:sz w:val="28"/>
          <w:szCs w:val="28"/>
        </w:rPr>
        <w:fldChar w:fldCharType="end"/>
      </w:r>
      <w:r>
        <w:rPr>
          <w:rFonts w:hint="eastAsia" w:ascii="宋体" w:hAnsi="宋体" w:eastAsia="宋体" w:cs="宋体"/>
          <w:b/>
          <w:color w:val="000000"/>
          <w:sz w:val="28"/>
          <w:szCs w:val="28"/>
        </w:rPr>
        <w:t>，及时安排支部工作和组织活动，</w:t>
      </w:r>
      <w:r>
        <w:rPr>
          <w:rFonts w:hint="eastAsia" w:ascii="宋体" w:hAnsi="宋体" w:eastAsia="宋体" w:cs="宋体"/>
          <w:color w:val="000000"/>
          <w:sz w:val="28"/>
          <w:szCs w:val="28"/>
        </w:rPr>
        <w:t>主持制定本支部的工作计划和工作总结，</w:t>
      </w:r>
      <w:r>
        <w:rPr>
          <w:rFonts w:hint="eastAsia" w:ascii="宋体" w:hAnsi="宋体" w:eastAsia="宋体" w:cs="宋体"/>
          <w:sz w:val="28"/>
          <w:szCs w:val="28"/>
        </w:rPr>
        <w:t>尤其是对今年开展的“两学一做”学习教育做了详细的安排和部署，在学习中及时为党员职工提供有关学习材料，带头学习研讨</w:t>
      </w:r>
      <w:r>
        <w:rPr>
          <w:rFonts w:hint="eastAsia" w:ascii="宋体" w:hAnsi="宋体" w:eastAsia="宋体" w:cs="宋体"/>
          <w:color w:val="000000"/>
          <w:sz w:val="28"/>
          <w:szCs w:val="28"/>
        </w:rPr>
        <w:t>；</w:t>
      </w:r>
      <w:r>
        <w:rPr>
          <w:rFonts w:hint="eastAsia" w:ascii="宋体" w:hAnsi="宋体" w:eastAsia="宋体" w:cs="宋体"/>
          <w:b/>
          <w:color w:val="000000"/>
          <w:sz w:val="28"/>
          <w:szCs w:val="28"/>
        </w:rPr>
        <w:t>三是经常召开支部委员会和党员大会，</w:t>
      </w:r>
      <w:r>
        <w:rPr>
          <w:rFonts w:hint="eastAsia" w:ascii="宋体" w:hAnsi="宋体" w:eastAsia="宋体" w:cs="宋体"/>
          <w:color w:val="000000"/>
          <w:sz w:val="28"/>
          <w:szCs w:val="28"/>
        </w:rPr>
        <w:t>定期召开领导干部班子专题</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"https://www.baidu.com/s?wd=%E6%B0%91%E4%B8%BB%E7%94%9F%E6%B4%BB%E4%BC%9A&amp;tn=44039180_cpr&amp;fenlei=mv6quAkxTZn0IZRqIHckPjm4nH00T1YkPHfkm1RdnjcYuyn4nAcd0ZwV5Hcvrjm3rH6sPfKWUMw85HfYnjn4nH6sgvPsT6KdThsqpZwYTjCEQLGCpyw9Uz4Bmy-bIi4WUvYETgN-TLwGUv3EPjTkrHD3nHR1" \t "_blank" </w:instrText>
      </w:r>
      <w:r>
        <w:rPr>
          <w:rFonts w:hint="eastAsia" w:ascii="宋体" w:hAnsi="宋体" w:eastAsia="宋体" w:cs="宋体"/>
          <w:sz w:val="28"/>
          <w:szCs w:val="28"/>
        </w:rPr>
        <w:fldChar w:fldCharType="separate"/>
      </w:r>
      <w:r>
        <w:rPr>
          <w:rFonts w:hint="eastAsia" w:ascii="宋体" w:hAnsi="宋体" w:eastAsia="宋体" w:cs="宋体"/>
          <w:color w:val="000000"/>
          <w:sz w:val="28"/>
          <w:szCs w:val="28"/>
        </w:rPr>
        <w:t>民主生活会</w:t>
      </w:r>
      <w:r>
        <w:rPr>
          <w:rFonts w:hint="eastAsia" w:ascii="宋体" w:hAnsi="宋体" w:eastAsia="宋体" w:cs="宋体"/>
          <w:color w:val="000000"/>
          <w:sz w:val="28"/>
          <w:szCs w:val="28"/>
        </w:rPr>
        <w:fldChar w:fldCharType="end"/>
      </w:r>
      <w:r>
        <w:rPr>
          <w:rFonts w:hint="eastAsia" w:ascii="宋体" w:hAnsi="宋体" w:eastAsia="宋体" w:cs="宋体"/>
          <w:color w:val="000000"/>
          <w:sz w:val="28"/>
          <w:szCs w:val="28"/>
        </w:rPr>
        <w:t>和党员民主生活会，</w:t>
      </w:r>
      <w:r>
        <w:rPr>
          <w:rFonts w:hint="eastAsia" w:ascii="宋体" w:hAnsi="宋体" w:eastAsia="宋体" w:cs="宋体"/>
          <w:sz w:val="28"/>
          <w:szCs w:val="28"/>
        </w:rPr>
        <w:t>带头批评与自我批评，剖析自己的不足，积极寻找班子和工作中存在问题以及改进措施；</w:t>
      </w:r>
      <w:r>
        <w:rPr>
          <w:rFonts w:hint="eastAsia" w:ascii="宋体" w:hAnsi="宋体" w:eastAsia="宋体" w:cs="宋体"/>
          <w:b/>
          <w:color w:val="000000"/>
          <w:sz w:val="28"/>
          <w:szCs w:val="28"/>
        </w:rPr>
        <w:t>四是注重抓支部班子建设和党员队伍建设，</w:t>
      </w:r>
      <w:r>
        <w:rPr>
          <w:rFonts w:hint="eastAsia" w:ascii="宋体" w:hAnsi="宋体" w:eastAsia="宋体" w:cs="宋体"/>
          <w:color w:val="000000"/>
          <w:sz w:val="28"/>
          <w:szCs w:val="28"/>
        </w:rPr>
        <w:t>督促指导支委履职尽责，分工明确，协调配合，不断</w:t>
      </w:r>
      <w:r>
        <w:rPr>
          <w:rFonts w:hint="eastAsia" w:ascii="宋体" w:hAnsi="宋体" w:eastAsia="宋体" w:cs="宋体"/>
          <w:sz w:val="28"/>
          <w:szCs w:val="28"/>
        </w:rPr>
        <w:t>加强党员干部的思想建设、组织建设、作风建设、制度建设和反腐倡廉建设，</w:t>
      </w:r>
      <w:r>
        <w:rPr>
          <w:rFonts w:hint="eastAsia" w:ascii="宋体" w:hAnsi="宋体" w:eastAsia="宋体" w:cs="宋体"/>
          <w:color w:val="000000"/>
          <w:sz w:val="28"/>
          <w:szCs w:val="28"/>
        </w:rPr>
        <w:t>发挥好党支部战斗堡垒作用和党员先锋模范作用；</w:t>
      </w:r>
      <w:r>
        <w:rPr>
          <w:rFonts w:hint="eastAsia" w:ascii="宋体" w:hAnsi="宋体" w:eastAsia="宋体" w:cs="宋体"/>
          <w:b/>
          <w:color w:val="000000"/>
          <w:sz w:val="28"/>
          <w:szCs w:val="28"/>
        </w:rPr>
        <w:t>五是团结党支部班子和研究生院班子成员抓大事和解难题，</w:t>
      </w:r>
      <w:r>
        <w:rPr>
          <w:rFonts w:hint="eastAsia" w:ascii="宋体" w:hAnsi="宋体" w:eastAsia="宋体" w:cs="宋体"/>
          <w:color w:val="000000"/>
          <w:sz w:val="28"/>
          <w:szCs w:val="28"/>
        </w:rPr>
        <w:t>由于本人担任党委研究生工作部部长、研究生院副院长，作为党支部书记能够很好地组织工作和参与协调处理本单位的重大事情和决策，能够强化领导干部“一岗双责”意识，抓好班子领导干部的廉政教育，团结带领本单位全体党员和职工积极参加学校和机关党委组织的各种“创先争优”活动，善于激发党员和干部职工的工作热情和智慧，支持关心党员和职工的工作生活，齐心协力、积极进取，为确保各项工作任务的顺利完成提供了坚强有力的政治思想保证和团结和谐的工作氛围。</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560" w:firstLineChars="200"/>
        <w:textAlignment w:val="auto"/>
        <w:outlineLvl w:val="0"/>
        <w:rPr>
          <w:rFonts w:hint="eastAsia" w:ascii="宋体" w:hAnsi="宋体" w:eastAsia="宋体" w:cs="宋体"/>
          <w:b/>
          <w:sz w:val="28"/>
          <w:szCs w:val="28"/>
        </w:rPr>
      </w:pPr>
      <w:r>
        <w:rPr>
          <w:rFonts w:hint="eastAsia" w:ascii="宋体" w:hAnsi="宋体" w:eastAsia="宋体" w:cs="宋体"/>
          <w:b/>
          <w:sz w:val="28"/>
          <w:szCs w:val="28"/>
        </w:rPr>
        <w:t>二、抓好党支部建设，较好发挥政治核心作用。</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560" w:firstLineChars="200"/>
        <w:textAlignment w:val="auto"/>
        <w:rPr>
          <w:rFonts w:hint="eastAsia" w:ascii="宋体" w:hAnsi="宋体" w:eastAsia="宋体" w:cs="宋体"/>
          <w:sz w:val="28"/>
          <w:szCs w:val="28"/>
        </w:rPr>
      </w:pPr>
      <w:r>
        <w:rPr>
          <w:rFonts w:hint="eastAsia" w:ascii="宋体" w:hAnsi="宋体" w:eastAsia="宋体" w:cs="宋体"/>
          <w:b/>
          <w:sz w:val="28"/>
          <w:szCs w:val="28"/>
        </w:rPr>
        <w:t>（一）抓党支部班子建设，组织健全班子团结。</w:t>
      </w:r>
      <w:r>
        <w:rPr>
          <w:rFonts w:hint="eastAsia" w:ascii="宋体" w:hAnsi="宋体" w:eastAsia="宋体" w:cs="宋体"/>
          <w:sz w:val="28"/>
          <w:szCs w:val="28"/>
        </w:rPr>
        <w:t>一是党支部成员配备齐全、分工明确，支委作用发挥有力。研究生院党支部现有党员17名，其中处级以上党员干部9名，有党外人士5名。2016年调出党员3名，调入党员2名，其中1名党员干部提拔为校级领导，支部宣传委员调出后及时按照党章规定和程序召开支委会和支部党员大会进行增补。支委成员分工负责，相互配合，乐于奉献，较好地履行了分管的党建责任。二是较好地发挥了党支部政治核心作用，团结凝聚人心，对照机关党委关于党支部量化考核工作办法抓落实，积极推进学习型、服务型、创新型党支部建设。三是注重党支部班子和院行政班子思想建设，相互支持和密切配合，集体重大问题集体讨论研究，主动征求院班子成员、党员职工的意见，密切联系党外职工同志，</w:t>
      </w:r>
      <w:r>
        <w:rPr>
          <w:rFonts w:hint="eastAsia" w:ascii="宋体" w:hAnsi="宋体" w:eastAsia="宋体" w:cs="宋体"/>
          <w:kern w:val="0"/>
          <w:sz w:val="28"/>
          <w:szCs w:val="28"/>
        </w:rPr>
        <w:t>坚持思想交流和工作沟通，</w:t>
      </w:r>
      <w:r>
        <w:rPr>
          <w:rFonts w:hint="eastAsia" w:ascii="宋体" w:hAnsi="宋体" w:eastAsia="宋体" w:cs="宋体"/>
          <w:sz w:val="28"/>
          <w:szCs w:val="28"/>
        </w:rPr>
        <w:t>已形成团结和谐、务实创新、高效有力的领导集体。</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560" w:firstLineChars="200"/>
        <w:textAlignment w:val="auto"/>
        <w:rPr>
          <w:rFonts w:hint="eastAsia" w:ascii="宋体" w:hAnsi="宋体" w:eastAsia="宋体" w:cs="宋体"/>
          <w:sz w:val="28"/>
          <w:szCs w:val="28"/>
        </w:rPr>
      </w:pPr>
      <w:r>
        <w:rPr>
          <w:rFonts w:hint="eastAsia" w:ascii="宋体" w:hAnsi="宋体" w:eastAsia="宋体" w:cs="宋体"/>
          <w:b/>
          <w:sz w:val="28"/>
          <w:szCs w:val="28"/>
        </w:rPr>
        <w:t>（二）抓理论学习，推进学习型党支部建设。</w:t>
      </w:r>
      <w:r>
        <w:rPr>
          <w:rFonts w:hint="eastAsia" w:ascii="宋体" w:hAnsi="宋体" w:eastAsia="宋体" w:cs="宋体"/>
          <w:sz w:val="28"/>
          <w:szCs w:val="28"/>
        </w:rPr>
        <w:t>继续开展“推荐一本好书、读一本好书、写一篇读书心得”的活动，为全体党员和职工购买书籍，发放购书卡，提高了学习自主性、学习兴趣和学习效果，要求党员积极撰写读书心得，开展学习讨论和分享交流，并向机关党委和女工委推选读书先进典型和读书心得文章。同时不断强化职工对从事的学位与研究生教育的课题调研，鼓励撰写发表研究成果。</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560" w:firstLineChars="200"/>
        <w:textAlignment w:val="auto"/>
        <w:rPr>
          <w:rFonts w:hint="eastAsia" w:ascii="宋体" w:hAnsi="宋体" w:eastAsia="宋体" w:cs="宋体"/>
          <w:sz w:val="28"/>
          <w:szCs w:val="28"/>
        </w:rPr>
      </w:pPr>
      <w:r>
        <w:rPr>
          <w:rFonts w:hint="eastAsia" w:ascii="宋体" w:hAnsi="宋体" w:eastAsia="宋体" w:cs="宋体"/>
          <w:b/>
          <w:sz w:val="28"/>
          <w:szCs w:val="28"/>
        </w:rPr>
        <w:t>（三）抓党组织建设和制度建设，工作开展规范有序。</w:t>
      </w:r>
      <w:r>
        <w:rPr>
          <w:rFonts w:hint="eastAsia" w:ascii="宋体" w:hAnsi="宋体" w:eastAsia="宋体" w:cs="宋体"/>
          <w:sz w:val="28"/>
          <w:szCs w:val="28"/>
        </w:rPr>
        <w:t>坚持“三会一课”制度，围绕“两学一做”深入开展了党员学习，本年度开展了对党员信息登记、领导干部重大事项报告、出国境证件管理、廉政等专项工作，及时对调出调入的党员办理组织关系，完成了党费收缴补缴工作，为每个党员建立了信息档案，把各项工作做实做细，落实到位。</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560" w:firstLineChars="200"/>
        <w:textAlignment w:val="auto"/>
        <w:rPr>
          <w:rFonts w:hint="eastAsia" w:ascii="宋体" w:hAnsi="宋体" w:eastAsia="宋体" w:cs="宋体"/>
          <w:sz w:val="28"/>
          <w:szCs w:val="28"/>
        </w:rPr>
      </w:pPr>
      <w:r>
        <w:rPr>
          <w:rFonts w:hint="eastAsia" w:ascii="宋体" w:hAnsi="宋体" w:eastAsia="宋体" w:cs="宋体"/>
          <w:b/>
          <w:sz w:val="28"/>
          <w:szCs w:val="28"/>
        </w:rPr>
        <w:t>（四）抓联系群众，支持工会小组和女工委工作。</w:t>
      </w:r>
      <w:r>
        <w:rPr>
          <w:rFonts w:hint="eastAsia" w:ascii="宋体" w:hAnsi="宋体" w:eastAsia="宋体" w:cs="宋体"/>
          <w:sz w:val="28"/>
          <w:szCs w:val="28"/>
        </w:rPr>
        <w:t>关心党员和职工群众的工作生活，了解职工所思所想，听取合理化建议和诉求，帮他们解决问题，维护教职工的正当权益。积极支持本单位工会小组和女工委的工作，组织开展群众文体活动、读书活动和公益服务等丰富多彩的活动，如组织本院职工参加机关工会趣味运动会、校园健步走等，邀请专家做健康知识讲座，对离退休人员、家庭经济困难职工、职工生孩子等给予及时的关心关怀送去温暖，组织职工赴荥阳万山崔庙镇索坡村开展义务植树活动，为我校定点扶贫的驻马店市泌阳县双庙街乡闫洼村开展扶贫为学生捐赠文具7000多套，组织医学博士生为当地群众进行义诊，许多党员和职工参加了机关开展的“衣往情深 温暖冬天”爱心募捐活动。</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560" w:firstLineChars="200"/>
        <w:textAlignment w:val="auto"/>
        <w:rPr>
          <w:rFonts w:hint="eastAsia" w:ascii="宋体" w:hAnsi="宋体" w:eastAsia="宋体" w:cs="宋体"/>
          <w:b/>
          <w:bCs/>
          <w:color w:val="252525"/>
          <w:sz w:val="28"/>
          <w:szCs w:val="28"/>
          <w:shd w:val="clear" w:color="auto" w:fill="FFFFFF"/>
        </w:rPr>
      </w:pPr>
      <w:r>
        <w:rPr>
          <w:rFonts w:hint="eastAsia" w:ascii="宋体" w:hAnsi="宋体" w:eastAsia="宋体" w:cs="宋体"/>
          <w:b/>
          <w:sz w:val="28"/>
          <w:szCs w:val="28"/>
        </w:rPr>
        <w:t>三、</w:t>
      </w:r>
      <w:r>
        <w:rPr>
          <w:rFonts w:hint="eastAsia" w:ascii="宋体" w:hAnsi="宋体" w:eastAsia="宋体" w:cs="宋体"/>
          <w:b/>
          <w:color w:val="252525"/>
          <w:sz w:val="28"/>
          <w:szCs w:val="28"/>
          <w:shd w:val="clear" w:color="auto" w:fill="FFFFFF"/>
        </w:rPr>
        <w:t>开展“两学一做”学习教育，强化理论武装和党性修养</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560" w:firstLineChars="200"/>
        <w:textAlignment w:val="auto"/>
        <w:outlineLvl w:val="0"/>
        <w:rPr>
          <w:rFonts w:hint="eastAsia" w:ascii="宋体" w:hAnsi="宋体" w:eastAsia="宋体" w:cs="宋体"/>
          <w:sz w:val="28"/>
          <w:szCs w:val="28"/>
        </w:rPr>
      </w:pPr>
      <w:r>
        <w:rPr>
          <w:rFonts w:hint="eastAsia" w:ascii="宋体" w:hAnsi="宋体" w:eastAsia="宋体" w:cs="宋体"/>
          <w:sz w:val="28"/>
          <w:szCs w:val="28"/>
        </w:rPr>
        <w:t>自2016年6月份开始，根据学校党委统一部署，按照机关党委实施方案的要求，认真组织本单位党员干部开展“两学一做”学习教育活动，不断提升党性修养。</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560" w:firstLineChars="200"/>
        <w:textAlignment w:val="auto"/>
        <w:outlineLvl w:val="1"/>
        <w:rPr>
          <w:rFonts w:hint="eastAsia" w:ascii="宋体" w:hAnsi="宋体" w:eastAsia="宋体" w:cs="宋体"/>
          <w:sz w:val="28"/>
          <w:szCs w:val="28"/>
        </w:rPr>
      </w:pPr>
      <w:r>
        <w:rPr>
          <w:rFonts w:hint="eastAsia" w:ascii="宋体" w:hAnsi="宋体" w:eastAsia="宋体" w:cs="宋体"/>
          <w:b/>
          <w:sz w:val="28"/>
          <w:szCs w:val="28"/>
        </w:rPr>
        <w:t>（一）围绕不同专题开展政治理论学习，内容丰富。</w:t>
      </w:r>
      <w:r>
        <w:rPr>
          <w:rFonts w:hint="eastAsia" w:ascii="宋体" w:hAnsi="宋体" w:eastAsia="宋体" w:cs="宋体"/>
          <w:sz w:val="28"/>
          <w:szCs w:val="28"/>
        </w:rPr>
        <w:t>2016年6-7月，开展“两学一做”学习教育以“讲政治、有信念”为第一专题，重点结合学习《中国共产党章程》和习近平总书记关于理想信念、“三个自信”、中国梦等有关重要讲话精神开展学习讨论，在暑假所有党员完成了手抄党章活动， 2016年9月，研究生院党支部以“讲规矩、有纪律”为第二专题，重点结合学习《中国共产党纪律处分条例》和习近平总书记关于党风廉政建设、政治纪律政治规矩、全面从严治党等有关重要讲话精神，以及有关警示教育典型案例等开展学习讨论。2016年10月，研究生院党支部以“讲道德、有品行”为第三专题，重点结合学习《中国共产党廉洁自律准则》和习近平总书记关于社会主义核心价值观、“好干部”、“好教师”等的重要论述开展学习讨论。2016年11月，党支部以“讲奉献、有作为”为第四专题，重点结合学习党的十八届六中全会精神、“四个全面”战略布局、“五大发展理念”和习近平总书记关于高等教育的重要论述等开展学习讨论，并组织学习了党的十八届六中全会审议通过的《关于新形势下党内政治生活的若干准则》和《中国共产党党内监督条例》，学习《</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"http://baike.baidu.com/item/%E4%B8%AD%E5%9B%BD%E5%85%B1%E4%BA%A7%E5%85%9A%E5%BB%89%E6%B4%81%E8%87%AA%E5%BE%8B%E5%87%86%E5%88%99" \t "http://baike.baidu.com/_blank" </w:instrText>
      </w:r>
      <w:r>
        <w:rPr>
          <w:rFonts w:hint="eastAsia" w:ascii="宋体" w:hAnsi="宋体" w:eastAsia="宋体" w:cs="宋体"/>
          <w:sz w:val="28"/>
          <w:szCs w:val="28"/>
        </w:rPr>
        <w:fldChar w:fldCharType="separate"/>
      </w:r>
      <w:r>
        <w:rPr>
          <w:rFonts w:hint="eastAsia" w:ascii="宋体" w:hAnsi="宋体" w:eastAsia="宋体" w:cs="宋体"/>
          <w:sz w:val="28"/>
          <w:szCs w:val="28"/>
        </w:rPr>
        <w:t>中国共产党廉洁自律准则</w:t>
      </w:r>
      <w:r>
        <w:rPr>
          <w:rFonts w:hint="eastAsia" w:ascii="宋体" w:hAnsi="宋体" w:eastAsia="宋体" w:cs="宋体"/>
          <w:sz w:val="28"/>
          <w:szCs w:val="28"/>
        </w:rPr>
        <w:fldChar w:fldCharType="end"/>
      </w:r>
      <w:r>
        <w:rPr>
          <w:rFonts w:hint="eastAsia" w:ascii="宋体" w:hAnsi="宋体" w:eastAsia="宋体" w:cs="宋体"/>
          <w:sz w:val="28"/>
          <w:szCs w:val="28"/>
        </w:rPr>
        <w:t>》、《</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"http://baike.baidu.com/view/30854.htm" \t "http://baike.baidu.com/_blank" </w:instrText>
      </w:r>
      <w:r>
        <w:rPr>
          <w:rFonts w:hint="eastAsia" w:ascii="宋体" w:hAnsi="宋体" w:eastAsia="宋体" w:cs="宋体"/>
          <w:sz w:val="28"/>
          <w:szCs w:val="28"/>
        </w:rPr>
        <w:fldChar w:fldCharType="separate"/>
      </w:r>
      <w:r>
        <w:rPr>
          <w:rFonts w:hint="eastAsia" w:ascii="宋体" w:hAnsi="宋体" w:eastAsia="宋体" w:cs="宋体"/>
          <w:sz w:val="28"/>
          <w:szCs w:val="28"/>
        </w:rPr>
        <w:t>中国共产党纪律处分条例</w:t>
      </w:r>
      <w:r>
        <w:rPr>
          <w:rFonts w:hint="eastAsia" w:ascii="宋体" w:hAnsi="宋体" w:eastAsia="宋体" w:cs="宋体"/>
          <w:sz w:val="28"/>
          <w:szCs w:val="28"/>
        </w:rPr>
        <w:fldChar w:fldCharType="end"/>
      </w:r>
      <w:r>
        <w:rPr>
          <w:rFonts w:hint="eastAsia" w:ascii="宋体" w:hAnsi="宋体" w:eastAsia="宋体" w:cs="宋体"/>
          <w:sz w:val="28"/>
          <w:szCs w:val="28"/>
        </w:rPr>
        <w:t>》等党内法规。</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560" w:firstLineChars="200"/>
        <w:textAlignment w:val="auto"/>
        <w:outlineLvl w:val="1"/>
        <w:rPr>
          <w:rFonts w:hint="eastAsia" w:ascii="宋体" w:hAnsi="宋体" w:eastAsia="宋体" w:cs="宋体"/>
          <w:sz w:val="28"/>
          <w:szCs w:val="28"/>
        </w:rPr>
      </w:pPr>
      <w:r>
        <w:rPr>
          <w:rFonts w:hint="eastAsia" w:ascii="宋体" w:hAnsi="宋体" w:eastAsia="宋体" w:cs="宋体"/>
          <w:b/>
          <w:sz w:val="28"/>
          <w:szCs w:val="28"/>
        </w:rPr>
        <w:t>（二）突出学习教育效果创新学习方式，形式多样。</w:t>
      </w:r>
      <w:r>
        <w:rPr>
          <w:rFonts w:hint="eastAsia" w:ascii="宋体" w:hAnsi="宋体" w:eastAsia="宋体" w:cs="宋体"/>
          <w:sz w:val="28"/>
          <w:szCs w:val="28"/>
        </w:rPr>
        <w:t>一是组织党员开展集中学习和研讨的形式，按照学校党委和机关党委的要求认真完成“两学一做”学习教育规定的四个不同专题的学习和交流，每个专题学习撰写小结，结合建党95周年、长征胜利80周年等重要纪念日为契机，开展主题学习。二是安排党员干部参加学校和机关组织的专家报告会、中心组学习扩大会、组织党员进行视频学习等形式，提高理论学习的深度。三是集中收听收看党的十八届六中全会召开和河南省第十次党代会召开的电视实况直播，下载有关党的十八届六中全会专家解读的视频辅导讲座并组织学习。四是通过邮箱、手机微信群等网络媒体的形式，为本支部全体党员职工及时发送理论学习的最新内容、支部党建通知活动等。五是为强化自学效果，认真做好党员个人学习笔记，支部学习和讨论记录等，组织全体党员参加“手抄党章”活动。六是利用举办“研究生优秀拔尖人才培训班”和研究生党支部书记“党性锤炼”培训班的形式，本支部党员作为带队教师与学生们一起先后到兰考焦裕禄干部培训学院和井冈山干部培训学院接受教育和洗礼。七是组织研究生院班子成员专题生活会和党员民主生活会的形式，开展批评与自我批评，对照有关要求和巡视组有关整改意见查找不足，改进工作，达到了和谐团结、互相帮助提高的效果。八是结合本职工作岗位和实际，将“两学一做”学习教育与爱岗敬业与业务学习结合起来，经常发送国内外有关学位与研究生教育管理方面的先进理念、最新成果、工作实践经验和文章报道等材料；与做好本职工作相结合，把遵守党章党规、提升政治意识和规矩意识；与日常的严肃工作纪律、严格管理制度和规范言行结合起来，强调服从组织安排和大局意识，强化了作风建设。</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560" w:firstLineChars="200"/>
        <w:textAlignment w:val="auto"/>
        <w:outlineLvl w:val="1"/>
        <w:rPr>
          <w:rFonts w:hint="eastAsia" w:ascii="宋体" w:hAnsi="宋体" w:eastAsia="宋体" w:cs="宋体"/>
          <w:b/>
          <w:color w:val="252525"/>
          <w:sz w:val="28"/>
          <w:szCs w:val="28"/>
          <w:shd w:val="clear" w:color="auto" w:fill="FFFFFF"/>
        </w:rPr>
      </w:pPr>
      <w:r>
        <w:rPr>
          <w:rFonts w:hint="eastAsia" w:ascii="宋体" w:hAnsi="宋体" w:eastAsia="宋体" w:cs="宋体"/>
          <w:b/>
          <w:bCs/>
          <w:color w:val="252525"/>
          <w:sz w:val="28"/>
          <w:szCs w:val="28"/>
          <w:shd w:val="clear" w:color="auto" w:fill="FFFFFF"/>
        </w:rPr>
        <w:t>三、落实</w:t>
      </w:r>
      <w:r>
        <w:rPr>
          <w:rFonts w:hint="eastAsia" w:ascii="宋体" w:hAnsi="宋体" w:eastAsia="宋体" w:cs="宋体"/>
          <w:b/>
          <w:color w:val="252525"/>
          <w:sz w:val="28"/>
          <w:szCs w:val="28"/>
          <w:shd w:val="clear" w:color="auto" w:fill="FFFFFF"/>
        </w:rPr>
        <w:t>“一岗双责”，加强党风廉政建设</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560" w:firstLineChars="200"/>
        <w:textAlignment w:val="auto"/>
        <w:rPr>
          <w:rFonts w:hint="eastAsia" w:ascii="宋体" w:hAnsi="宋体" w:eastAsia="宋体" w:cs="宋体"/>
          <w:sz w:val="28"/>
          <w:szCs w:val="28"/>
        </w:rPr>
      </w:pPr>
      <w:r>
        <w:rPr>
          <w:rFonts w:hint="eastAsia" w:ascii="宋体" w:hAnsi="宋体" w:eastAsia="宋体" w:cs="宋体"/>
          <w:b/>
          <w:sz w:val="28"/>
          <w:szCs w:val="28"/>
        </w:rPr>
        <w:t>（一）加强领导，全面落实党风廉政建设责任制。</w:t>
      </w:r>
      <w:r>
        <w:rPr>
          <w:rFonts w:hint="eastAsia" w:ascii="宋体" w:hAnsi="宋体" w:eastAsia="宋体" w:cs="宋体"/>
          <w:sz w:val="28"/>
          <w:szCs w:val="28"/>
        </w:rPr>
        <w:t>成立了以党支部书记为组长的研究生院（研工部）党风廉政建设工作领导小组，定期组织召开专题会议，分析研究党风廉政建设各项工作。按照“一岗双责”、“谁主管谁负责”的原则，全面落实党风廉政建设责任制，认真学习并坚决执行党章党规党纪，按照上级有关研究生教育和管理工作的政策法规办事，出台有关改革政策和干部办法能够依法依规、按程序进行，不断健全规章制度，修订完善了研究生教育与管理制度、制定了院长办公会制度、考勤签到制度、机关工作文明用语、办公用品购置及管理等制度，强化党员的政治纪律、组织纪律、学习纪律、工作纪律、作风纪律、财经纪律和生活纪律等。</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560" w:firstLineChars="200"/>
        <w:textAlignment w:val="auto"/>
        <w:rPr>
          <w:rFonts w:hint="eastAsia" w:ascii="宋体" w:hAnsi="宋体" w:eastAsia="宋体" w:cs="宋体"/>
          <w:sz w:val="28"/>
          <w:szCs w:val="28"/>
        </w:rPr>
      </w:pPr>
      <w:r>
        <w:rPr>
          <w:rFonts w:hint="eastAsia" w:ascii="宋体" w:hAnsi="宋体" w:eastAsia="宋体" w:cs="宋体"/>
          <w:b/>
          <w:sz w:val="28"/>
          <w:szCs w:val="28"/>
        </w:rPr>
        <w:t>（二）不断加强对党员干部党风廉政建设的学习和教育。</w:t>
      </w:r>
      <w:r>
        <w:rPr>
          <w:rFonts w:hint="eastAsia" w:ascii="宋体" w:hAnsi="宋体" w:eastAsia="宋体" w:cs="宋体"/>
          <w:sz w:val="28"/>
          <w:szCs w:val="28"/>
        </w:rPr>
        <w:t>采取集中学习和个人自学相结合的方式，学习材料发送邮箱、微信党课、利用校中心组扩大学习报告会、组织观看警示教育录像片等形式，提高党员干部廉洁自律意识，坚持开展对党章、党规党纪和中央“八项规定”等方面的学习和主题教育，尤其在“两学一做”学习教育的有关党风廉政的内容要求、党的十八届四中全会精神，对《中国共产党廉政自律准则》、《中国共产党纪律处分条例》、《关于新形势下党内政治生活的若干准则》、《中国共产党党内监督条例》等进行了重点学习，深刻理解全面从严治党的内涵和要求。召开了本支部党员干部党风党纪专题</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"http://www.gkstk.com/article/minzhushenghuohui.html" \o "民主生活会" </w:instrText>
      </w:r>
      <w:r>
        <w:rPr>
          <w:rFonts w:hint="eastAsia" w:ascii="宋体" w:hAnsi="宋体" w:eastAsia="宋体" w:cs="宋体"/>
          <w:sz w:val="28"/>
          <w:szCs w:val="28"/>
        </w:rPr>
        <w:fldChar w:fldCharType="separate"/>
      </w:r>
      <w:r>
        <w:rPr>
          <w:rFonts w:hint="eastAsia" w:ascii="宋体" w:hAnsi="宋体" w:eastAsia="宋体" w:cs="宋体"/>
          <w:sz w:val="28"/>
          <w:szCs w:val="28"/>
        </w:rPr>
        <w:t>民主生活会</w:t>
      </w:r>
      <w:r>
        <w:rPr>
          <w:rFonts w:hint="eastAsia" w:ascii="宋体" w:hAnsi="宋体" w:eastAsia="宋体" w:cs="宋体"/>
          <w:sz w:val="28"/>
          <w:szCs w:val="28"/>
        </w:rPr>
        <w:fldChar w:fldCharType="end"/>
      </w:r>
      <w:r>
        <w:rPr>
          <w:rFonts w:hint="eastAsia" w:ascii="宋体" w:hAnsi="宋体" w:eastAsia="宋体" w:cs="宋体"/>
          <w:sz w:val="28"/>
          <w:szCs w:val="28"/>
        </w:rPr>
        <w:t>，积极落实省委巡视组有关整改意见，认真查摆问题，认真地开展了批评和自我批评，查找存在的突出问题，撰写对照检查</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"http://www.gkstk.com/article/shijicailiao.htm" \o "材料" </w:instrText>
      </w:r>
      <w:r>
        <w:rPr>
          <w:rFonts w:hint="eastAsia" w:ascii="宋体" w:hAnsi="宋体" w:eastAsia="宋体" w:cs="宋体"/>
          <w:sz w:val="28"/>
          <w:szCs w:val="28"/>
        </w:rPr>
        <w:fldChar w:fldCharType="separate"/>
      </w:r>
      <w:r>
        <w:rPr>
          <w:rFonts w:hint="eastAsia" w:ascii="宋体" w:hAnsi="宋体" w:eastAsia="宋体" w:cs="宋体"/>
          <w:sz w:val="28"/>
          <w:szCs w:val="28"/>
        </w:rPr>
        <w:t>材料</w:t>
      </w:r>
      <w:r>
        <w:rPr>
          <w:rFonts w:hint="eastAsia" w:ascii="宋体" w:hAnsi="宋体" w:eastAsia="宋体" w:cs="宋体"/>
          <w:sz w:val="28"/>
          <w:szCs w:val="28"/>
        </w:rPr>
        <w:fldChar w:fldCharType="end"/>
      </w:r>
      <w:r>
        <w:rPr>
          <w:rFonts w:hint="eastAsia" w:ascii="宋体" w:hAnsi="宋体" w:eastAsia="宋体" w:cs="宋体"/>
          <w:sz w:val="28"/>
          <w:szCs w:val="28"/>
        </w:rPr>
        <w:t>，制定了整改措施。</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560" w:firstLineChars="200"/>
        <w:textAlignment w:val="auto"/>
        <w:outlineLvl w:val="1"/>
        <w:rPr>
          <w:rFonts w:hint="eastAsia" w:ascii="宋体" w:hAnsi="宋体" w:eastAsia="宋体" w:cs="宋体"/>
          <w:b/>
          <w:color w:val="252525"/>
          <w:sz w:val="28"/>
          <w:szCs w:val="28"/>
          <w:shd w:val="clear" w:color="auto" w:fill="FFFFFF"/>
        </w:rPr>
      </w:pPr>
      <w:r>
        <w:rPr>
          <w:rFonts w:hint="eastAsia" w:ascii="宋体" w:hAnsi="宋体" w:eastAsia="宋体" w:cs="宋体"/>
          <w:b/>
          <w:sz w:val="28"/>
          <w:szCs w:val="28"/>
        </w:rPr>
        <w:t>（三）细化工作岗位职责和排查岗位廉政风险点，转变机关作风。</w:t>
      </w:r>
      <w:r>
        <w:rPr>
          <w:rFonts w:hint="eastAsia" w:ascii="宋体" w:hAnsi="宋体" w:eastAsia="宋体" w:cs="宋体"/>
          <w:sz w:val="28"/>
          <w:szCs w:val="28"/>
        </w:rPr>
        <w:t>进一步细化了院内个工作岗位及其职责，认真梳理排查岗位廉政风险点和研究化解的对策，并填写《个人廉政风险点自查表》，进一步强化重点岗位和关键环节的责任主体意识，从思想道德、制度机制、岗位职责、监督管理四个方面完善预警防控机制，签订了廉政风险等</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"http://www.gkstk.com/article/chengnuoshu.htm" \o "承诺书" </w:instrText>
      </w:r>
      <w:r>
        <w:rPr>
          <w:rFonts w:hint="eastAsia" w:ascii="宋体" w:hAnsi="宋体" w:eastAsia="宋体" w:cs="宋体"/>
          <w:sz w:val="28"/>
          <w:szCs w:val="28"/>
        </w:rPr>
        <w:fldChar w:fldCharType="separate"/>
      </w:r>
      <w:r>
        <w:rPr>
          <w:rFonts w:hint="eastAsia" w:ascii="宋体" w:hAnsi="宋体" w:eastAsia="宋体" w:cs="宋体"/>
          <w:sz w:val="28"/>
          <w:szCs w:val="28"/>
        </w:rPr>
        <w:t>承诺书</w:t>
      </w:r>
      <w:r>
        <w:rPr>
          <w:rFonts w:hint="eastAsia" w:ascii="宋体" w:hAnsi="宋体" w:eastAsia="宋体" w:cs="宋体"/>
          <w:sz w:val="28"/>
          <w:szCs w:val="28"/>
        </w:rPr>
        <w:fldChar w:fldCharType="end"/>
      </w:r>
      <w:r>
        <w:rPr>
          <w:rFonts w:hint="eastAsia" w:ascii="宋体" w:hAnsi="宋体" w:eastAsia="宋体" w:cs="宋体"/>
          <w:sz w:val="28"/>
          <w:szCs w:val="28"/>
        </w:rPr>
        <w:t>，严格《个人重大事项报告》制度等。对涉及研究生教育管理的相关项目资金立项、审批和监管工作，落实开展有关专题治理工作，严格控制公务开支和行政经费支出，健全投诉接访制度，及时回复解决校长信箱和师生关心的热点难点问题。</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560" w:firstLineChars="200"/>
        <w:textAlignment w:val="auto"/>
        <w:outlineLvl w:val="1"/>
        <w:rPr>
          <w:rFonts w:hint="eastAsia" w:ascii="宋体" w:hAnsi="宋体" w:eastAsia="宋体" w:cs="宋体"/>
          <w:sz w:val="28"/>
          <w:szCs w:val="28"/>
        </w:rPr>
      </w:pPr>
      <w:r>
        <w:rPr>
          <w:rFonts w:hint="eastAsia" w:ascii="宋体" w:hAnsi="宋体" w:eastAsia="宋体" w:cs="宋体"/>
          <w:b/>
          <w:color w:val="252525"/>
          <w:sz w:val="28"/>
          <w:szCs w:val="28"/>
          <w:shd w:val="clear" w:color="auto" w:fill="FFFFFF"/>
        </w:rPr>
        <w:t>四、开展党员职工创先评优活动，先进典型不断涌现。</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560" w:firstLineChars="200"/>
        <w:textAlignment w:val="auto"/>
        <w:outlineLvl w:val="1"/>
        <w:rPr>
          <w:rFonts w:hint="eastAsia" w:ascii="宋体" w:hAnsi="宋体" w:eastAsia="宋体" w:cs="宋体"/>
          <w:sz w:val="28"/>
          <w:szCs w:val="28"/>
        </w:rPr>
      </w:pPr>
      <w:r>
        <w:rPr>
          <w:rFonts w:hint="eastAsia" w:ascii="宋体" w:hAnsi="宋体" w:eastAsia="宋体" w:cs="宋体"/>
          <w:sz w:val="28"/>
          <w:szCs w:val="28"/>
        </w:rPr>
        <w:t>在工作中，充分发挥党员干部的模范作用，引导全院教职工投身学校“双一流”建设，组织和开展了“优秀党员和先进党支部”、文明创建“党员示范岗”、“网上党支部”创新项目申报评审、“三育人先进”评选、年度考核评优以及学校和机关的各类创先评优活动。涌现出了多名优秀党员。本年度主要获奖情况：</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研究生院党支部在机关各党支部的量化考核分数最高、排名第一，被评为2016年度机关党委“先进党支部”，刘素娟同志被评为机关党委“优秀党员”，支部组织委员安万辉同志被评为机关党委“优秀党务工作者”；</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2、积极组织党员参加文明创建活动，在机关党委“党员示范岗”创建活动中，党委研工部201办公室获得“党员集体示范岗”称号；</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3、本党支部申报的《研究生院党支部网络党建探索》获批“郑州大学党建创新项目”，该项目获得8000元经费资助；</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4、梁惠、刘永杰、韩良良、樊波等4名党员获得机关党委“手抄党章”活动先进个人；</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5、韩良良同志获得2016年机关女工委举办的“好书伴我行，书香满机关”读书活动积极分子；</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6、在机关工会举办的2016年“写家书传亲情”征文中，王秋丽同志的《少年若天性，习惯成自然》家书获得三等奖；</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7、研究生院工会小组被评为机关工会先进集体，李瑞英同志被评为“机关工会积极分子”。</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560" w:firstLineChars="200"/>
        <w:textAlignment w:val="auto"/>
        <w:rPr>
          <w:rFonts w:hint="eastAsia" w:ascii="宋体" w:hAnsi="宋体" w:eastAsia="宋体" w:cs="宋体"/>
          <w:b/>
          <w:bCs/>
          <w:color w:val="252525"/>
          <w:sz w:val="28"/>
          <w:szCs w:val="28"/>
          <w:shd w:val="clear" w:color="auto" w:fill="FFFFFF"/>
        </w:rPr>
      </w:pPr>
      <w:r>
        <w:rPr>
          <w:rFonts w:hint="eastAsia" w:ascii="宋体" w:hAnsi="宋体" w:eastAsia="宋体" w:cs="宋体"/>
          <w:b/>
          <w:bCs/>
          <w:color w:val="252525"/>
          <w:sz w:val="28"/>
          <w:szCs w:val="28"/>
          <w:shd w:val="clear" w:color="auto" w:fill="FFFFFF"/>
        </w:rPr>
        <w:t>五、抓支部党建促进改革发展，研究生教育工作业绩突出。</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研究生院党支部抓党的建设，重在提高党员的思想认识水平，在学校“双一流”建设和人才培养工作中发挥党员先锋模范带头作用，带动全体职工更好地爱岗敬业。本年度全体研究生院的党员和职工敬业奉献，圆满完成了各项重点工作目标，在我校研究生党建和思想政治工作、研究生招生、培养质量、国际化教育和创新活动等方面都取得了优异的成绩。本年度完成重点工作情况：</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召开了全校第三次研究生教育工作会议，总结过去五年研究生教育和十年研究生教育创新计划情况，结合学校“双一流”建设新目标，重点抓了我校研究生教育“十三五”规划的制定和研究生培养方案的修订，并邀请了校外高校专家领导对规划和方案进行论证。</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做好国家第四轮学科评估和学位点动态调整、学位点合格评估和专业学位水平评估工作，撤销了6个一级学科硕士点，增列了5个一级学科硕士点和1个专业学位类别，进一步优化学科布局，打造研究生培养的优质平台。</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3、通过抓研究生招生机制改革和优质生源奖励等措施，提高招生生源质量，完成了2016年全日制硕士生4610人、博士生268人的招生任务。</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4、开展学术学位和专业学位的培养模式改革，强化培养过程管理，本年度获省级优质课程5门，国家级示范性联合培养基地1个、省级示范性联合培养基地1个，打造产学研用有机融合的协同育人模式。</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积极推进研究生国际化项目，有67名学生申请“国家公派出国留学项目”被录取，录取人数仍居地方211高校第一，有4名博导获批“导师短期出国交流项目”，有1项获批“2017年创新型人才国际合作培养项目”，在校内举办了5个“国际暑期学校”，承办了第八届国际研究生奖学金信息说明会，同时制定了研究生国际化教育实施意见和国际留学生培养管理办法，不断提高国际化水平。</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6、通过开展学位标准修订、学位论文检测评议和优秀学位论文奖励等措施，不断强化研究生培养质量的监督约束机制，进一步完善人才培养质量保障体系。</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7、加强研究生党建和思想政治教育，注重抓优秀拔尖创新人才的培训和培养，推行新的研究生创新计划项目，提升研究生综合素质和创新能力。组织研究生参加全国研究生数学建模大赛、电子设计大赛、互联网创新创业大赛等活动，共获得一等奖2项、二等奖4项、三等奖13项、银奖1个和铜奖3个，学校获得全国全省大赛优秀组织奖3次，1名研究生达到国家健将级运动员标准。举办研究生“名师名家讲坛”、“研究生学术论坛”、“研究生我知我行讲坛”和“研究生德育工作论坛”等品牌活动，我校研究生思想政治工作的经验做法多次在全省全国有关会议上做典型发言。</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560" w:firstLineChars="200"/>
        <w:textAlignment w:val="auto"/>
        <w:outlineLvl w:val="0"/>
        <w:rPr>
          <w:rFonts w:hint="eastAsia" w:ascii="宋体" w:hAnsi="宋体" w:eastAsia="宋体" w:cs="宋体"/>
          <w:b/>
          <w:bCs/>
          <w:color w:val="252525"/>
          <w:sz w:val="28"/>
          <w:szCs w:val="28"/>
          <w:shd w:val="clear" w:color="auto" w:fill="FFFFFF"/>
        </w:rPr>
      </w:pPr>
      <w:r>
        <w:rPr>
          <w:rFonts w:hint="eastAsia" w:ascii="宋体" w:hAnsi="宋体" w:eastAsia="宋体" w:cs="宋体"/>
          <w:b/>
          <w:bCs/>
          <w:color w:val="252525"/>
          <w:sz w:val="28"/>
          <w:szCs w:val="28"/>
          <w:shd w:val="clear" w:color="auto" w:fill="FFFFFF"/>
        </w:rPr>
        <w:t>六、存在不足与今后努力方向</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在抓党建方面还存在政治理论学习有时定期集中组织不够，学习深度不够，支部创新活动不足等问题。因研究生院、党委研工部工作涉及全校研究生的招生、培养、学位和导师管理、研究生思想教育、日常管理和奖助服务等多个方面，是一个大部制的部门，面临工作点多、面广、任务繁杂，研究生层次多、多校区管理分散，工作人员忙于应付繁忙的日常工作，集中学习时间有时不好保证，个人平时忙于事务性工作较多，有时抓得不够紧。</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今后要不断探索和改进党员政治理论学习方法，积极落实本支部的“网络党建工作创新”项目，进一步加强和规范党支部生活，多为教职工多办好事实事，抓党建促发展，为我校“双一流”建设做出更大的贡献。</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华文楷体">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roman"/>
    <w:pitch w:val="default"/>
    <w:sig w:usb0="E0002AFF" w:usb1="C000247B" w:usb2="00000009" w:usb3="00000000" w:csb0="200001FF" w:csb1="00000000"/>
  </w:font>
  <w:font w:name="Arial">
    <w:panose1 w:val="020B0604020202020204"/>
    <w:charset w:val="00"/>
    <w:family w:val="auto"/>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sz w:val="18"/>
      </w:rP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sdt>
                <w:sdtPr>
                  <w:id w:val="14934725"/>
                </w:sdtPr>
                <w:sdtContent>
                  <w:p>
                    <w:pPr>
                      <w:pStyle w:val="3"/>
                      <w:jc w:val="center"/>
                    </w:pPr>
                    <w:r>
                      <w:fldChar w:fldCharType="begin"/>
                    </w:r>
                    <w:r>
                      <w:instrText xml:space="preserve"> PAGE   \* MERGEFORMAT </w:instrText>
                    </w:r>
                    <w:r>
                      <w:fldChar w:fldCharType="separate"/>
                    </w:r>
                    <w:r>
                      <w:rPr>
                        <w:lang w:val="zh-CN"/>
                      </w:rPr>
                      <w:t>7</w:t>
                    </w:r>
                    <w:r>
                      <w:rPr>
                        <w:lang w:val="zh-CN"/>
                      </w:rPr>
                      <w:fldChar w:fldCharType="end"/>
                    </w:r>
                  </w:p>
                </w:sdtContent>
              </w:sdt>
              <w:p/>
            </w:txbxContent>
          </v:textbox>
        </v:shape>
      </w:pic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0407E7"/>
    <w:rsid w:val="000100A1"/>
    <w:rsid w:val="0002701E"/>
    <w:rsid w:val="00036253"/>
    <w:rsid w:val="000407E7"/>
    <w:rsid w:val="0006693F"/>
    <w:rsid w:val="00075F36"/>
    <w:rsid w:val="00091868"/>
    <w:rsid w:val="000B66B1"/>
    <w:rsid w:val="000D06DF"/>
    <w:rsid w:val="000E2010"/>
    <w:rsid w:val="000E2899"/>
    <w:rsid w:val="00112C8B"/>
    <w:rsid w:val="00130E86"/>
    <w:rsid w:val="001410A6"/>
    <w:rsid w:val="00176702"/>
    <w:rsid w:val="00195B9E"/>
    <w:rsid w:val="001E22F3"/>
    <w:rsid w:val="002051AF"/>
    <w:rsid w:val="00243391"/>
    <w:rsid w:val="00280281"/>
    <w:rsid w:val="002A401E"/>
    <w:rsid w:val="002A71A5"/>
    <w:rsid w:val="002B5EA9"/>
    <w:rsid w:val="002C0B77"/>
    <w:rsid w:val="002C3820"/>
    <w:rsid w:val="002C7C17"/>
    <w:rsid w:val="002D77B9"/>
    <w:rsid w:val="002E1943"/>
    <w:rsid w:val="002E281D"/>
    <w:rsid w:val="00307097"/>
    <w:rsid w:val="003118B0"/>
    <w:rsid w:val="00336D8F"/>
    <w:rsid w:val="00357DFD"/>
    <w:rsid w:val="003632E8"/>
    <w:rsid w:val="00373C55"/>
    <w:rsid w:val="003866C5"/>
    <w:rsid w:val="003B186D"/>
    <w:rsid w:val="003B58EC"/>
    <w:rsid w:val="003D359B"/>
    <w:rsid w:val="003D5842"/>
    <w:rsid w:val="003E01CA"/>
    <w:rsid w:val="003F6880"/>
    <w:rsid w:val="00433B5F"/>
    <w:rsid w:val="00440235"/>
    <w:rsid w:val="004403F8"/>
    <w:rsid w:val="004424AB"/>
    <w:rsid w:val="00467652"/>
    <w:rsid w:val="004955EE"/>
    <w:rsid w:val="004A3ADE"/>
    <w:rsid w:val="004A519F"/>
    <w:rsid w:val="004B38DC"/>
    <w:rsid w:val="004C7262"/>
    <w:rsid w:val="004D0270"/>
    <w:rsid w:val="004F2BB9"/>
    <w:rsid w:val="004F61B3"/>
    <w:rsid w:val="0051793D"/>
    <w:rsid w:val="00525018"/>
    <w:rsid w:val="00534E07"/>
    <w:rsid w:val="0055105D"/>
    <w:rsid w:val="00551F89"/>
    <w:rsid w:val="00570C4D"/>
    <w:rsid w:val="005809E2"/>
    <w:rsid w:val="00581880"/>
    <w:rsid w:val="005A19AF"/>
    <w:rsid w:val="005A1B35"/>
    <w:rsid w:val="005A3807"/>
    <w:rsid w:val="005B0265"/>
    <w:rsid w:val="005B49C6"/>
    <w:rsid w:val="005E421D"/>
    <w:rsid w:val="00652393"/>
    <w:rsid w:val="00653E96"/>
    <w:rsid w:val="006639DA"/>
    <w:rsid w:val="006648E7"/>
    <w:rsid w:val="00664BF8"/>
    <w:rsid w:val="00665DF0"/>
    <w:rsid w:val="006752FB"/>
    <w:rsid w:val="0068056E"/>
    <w:rsid w:val="006967D3"/>
    <w:rsid w:val="006A026B"/>
    <w:rsid w:val="006B0B22"/>
    <w:rsid w:val="006B48D1"/>
    <w:rsid w:val="006B63D2"/>
    <w:rsid w:val="006C0C7A"/>
    <w:rsid w:val="006E3419"/>
    <w:rsid w:val="006F50DD"/>
    <w:rsid w:val="006F6F48"/>
    <w:rsid w:val="006F7CD5"/>
    <w:rsid w:val="006F7ED0"/>
    <w:rsid w:val="00704383"/>
    <w:rsid w:val="0072371E"/>
    <w:rsid w:val="007310FA"/>
    <w:rsid w:val="007413F0"/>
    <w:rsid w:val="00761715"/>
    <w:rsid w:val="007743BA"/>
    <w:rsid w:val="007D2E4C"/>
    <w:rsid w:val="007E14F7"/>
    <w:rsid w:val="007E2391"/>
    <w:rsid w:val="007E5CDB"/>
    <w:rsid w:val="008256D1"/>
    <w:rsid w:val="00827FE5"/>
    <w:rsid w:val="0084075A"/>
    <w:rsid w:val="00863E2B"/>
    <w:rsid w:val="00867C7F"/>
    <w:rsid w:val="008842F6"/>
    <w:rsid w:val="0089199D"/>
    <w:rsid w:val="00892DEC"/>
    <w:rsid w:val="008B535E"/>
    <w:rsid w:val="008B67DC"/>
    <w:rsid w:val="008C35E5"/>
    <w:rsid w:val="008C786D"/>
    <w:rsid w:val="008D5BDA"/>
    <w:rsid w:val="008D5C0E"/>
    <w:rsid w:val="008E5982"/>
    <w:rsid w:val="008F019D"/>
    <w:rsid w:val="00911A82"/>
    <w:rsid w:val="00974145"/>
    <w:rsid w:val="009742C3"/>
    <w:rsid w:val="009850C5"/>
    <w:rsid w:val="00991779"/>
    <w:rsid w:val="009B1BAC"/>
    <w:rsid w:val="009B2E0A"/>
    <w:rsid w:val="009C63C5"/>
    <w:rsid w:val="009E40DB"/>
    <w:rsid w:val="009E5AFE"/>
    <w:rsid w:val="009F615B"/>
    <w:rsid w:val="00A00C3E"/>
    <w:rsid w:val="00A37735"/>
    <w:rsid w:val="00A65276"/>
    <w:rsid w:val="00A65C94"/>
    <w:rsid w:val="00A71C54"/>
    <w:rsid w:val="00A80197"/>
    <w:rsid w:val="00A835E1"/>
    <w:rsid w:val="00A90822"/>
    <w:rsid w:val="00A909E3"/>
    <w:rsid w:val="00A96CFE"/>
    <w:rsid w:val="00AE138D"/>
    <w:rsid w:val="00AF08CF"/>
    <w:rsid w:val="00AF3B83"/>
    <w:rsid w:val="00B2475F"/>
    <w:rsid w:val="00B34423"/>
    <w:rsid w:val="00B35CAC"/>
    <w:rsid w:val="00B736D8"/>
    <w:rsid w:val="00B84598"/>
    <w:rsid w:val="00B85FB9"/>
    <w:rsid w:val="00B865B3"/>
    <w:rsid w:val="00B963A5"/>
    <w:rsid w:val="00BA3819"/>
    <w:rsid w:val="00BA7C64"/>
    <w:rsid w:val="00BB47E3"/>
    <w:rsid w:val="00BE5197"/>
    <w:rsid w:val="00BE61EA"/>
    <w:rsid w:val="00BF3654"/>
    <w:rsid w:val="00BF7843"/>
    <w:rsid w:val="00C01150"/>
    <w:rsid w:val="00C033BE"/>
    <w:rsid w:val="00C52D00"/>
    <w:rsid w:val="00C81CFE"/>
    <w:rsid w:val="00CA1187"/>
    <w:rsid w:val="00CC2580"/>
    <w:rsid w:val="00CD459B"/>
    <w:rsid w:val="00CD7A62"/>
    <w:rsid w:val="00CE0A97"/>
    <w:rsid w:val="00CE7961"/>
    <w:rsid w:val="00D03BF8"/>
    <w:rsid w:val="00D06A96"/>
    <w:rsid w:val="00D17E6A"/>
    <w:rsid w:val="00D32F91"/>
    <w:rsid w:val="00D3369C"/>
    <w:rsid w:val="00D50795"/>
    <w:rsid w:val="00D6521D"/>
    <w:rsid w:val="00D66E5F"/>
    <w:rsid w:val="00D94A15"/>
    <w:rsid w:val="00DC12E0"/>
    <w:rsid w:val="00DC1E2F"/>
    <w:rsid w:val="00DC49A8"/>
    <w:rsid w:val="00DD0B3B"/>
    <w:rsid w:val="00DD2956"/>
    <w:rsid w:val="00DD5213"/>
    <w:rsid w:val="00DE3D8C"/>
    <w:rsid w:val="00DE4EE5"/>
    <w:rsid w:val="00E16682"/>
    <w:rsid w:val="00E320D7"/>
    <w:rsid w:val="00E37759"/>
    <w:rsid w:val="00E4030F"/>
    <w:rsid w:val="00E462BA"/>
    <w:rsid w:val="00E72A83"/>
    <w:rsid w:val="00E81C9F"/>
    <w:rsid w:val="00E8355F"/>
    <w:rsid w:val="00E9111E"/>
    <w:rsid w:val="00E97106"/>
    <w:rsid w:val="00EB63B1"/>
    <w:rsid w:val="00EC28B7"/>
    <w:rsid w:val="00EC7E19"/>
    <w:rsid w:val="00EC7F6B"/>
    <w:rsid w:val="00EE4AE3"/>
    <w:rsid w:val="00EE75FD"/>
    <w:rsid w:val="00F235CA"/>
    <w:rsid w:val="00F3443B"/>
    <w:rsid w:val="00F4661E"/>
    <w:rsid w:val="00F46F62"/>
    <w:rsid w:val="00FA0FF7"/>
    <w:rsid w:val="00FA2A05"/>
    <w:rsid w:val="00FA5394"/>
    <w:rsid w:val="00FB3E2F"/>
    <w:rsid w:val="00FB4F60"/>
    <w:rsid w:val="00FC4E5D"/>
    <w:rsid w:val="05195612"/>
    <w:rsid w:val="08877E5F"/>
    <w:rsid w:val="08C02C4C"/>
    <w:rsid w:val="095F38D8"/>
    <w:rsid w:val="0F791060"/>
    <w:rsid w:val="12AE01C5"/>
    <w:rsid w:val="164B69C0"/>
    <w:rsid w:val="206B1A12"/>
    <w:rsid w:val="22DD1A0C"/>
    <w:rsid w:val="2D107BB2"/>
    <w:rsid w:val="2D4460CC"/>
    <w:rsid w:val="2E462ADC"/>
    <w:rsid w:val="2ECA7A17"/>
    <w:rsid w:val="33A42EAF"/>
    <w:rsid w:val="37802868"/>
    <w:rsid w:val="40ED2956"/>
    <w:rsid w:val="43D36ABA"/>
    <w:rsid w:val="4DC70642"/>
    <w:rsid w:val="54BA575A"/>
    <w:rsid w:val="67AB67EB"/>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iPriority="99"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jc w:val="both"/>
    </w:pPr>
    <w:rPr>
      <w:rFonts w:ascii="Calibri" w:hAnsi="Calibri" w:eastAsia="宋体" w:cs="黑体"/>
      <w:kern w:val="2"/>
      <w:sz w:val="21"/>
      <w:szCs w:val="22"/>
      <w:lang w:val="en-US" w:eastAsia="zh-CN" w:bidi="ar-SA"/>
    </w:rPr>
  </w:style>
  <w:style w:type="character" w:default="1" w:styleId="7">
    <w:name w:val="Default Paragraph Font"/>
    <w:unhideWhenUsed/>
    <w:uiPriority w:val="1"/>
  </w:style>
  <w:style w:type="table" w:default="1" w:styleId="17">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8"/>
    <w:uiPriority w:val="0"/>
    <w:pPr>
      <w:spacing w:line="240" w:lineRule="auto"/>
    </w:pPr>
    <w:rPr>
      <w:sz w:val="18"/>
      <w:szCs w:val="18"/>
    </w:rPr>
  </w:style>
  <w:style w:type="paragraph" w:styleId="3">
    <w:name w:val="footer"/>
    <w:basedOn w:val="1"/>
    <w:link w:val="20"/>
    <w:uiPriority w:val="99"/>
    <w:pPr>
      <w:tabs>
        <w:tab w:val="center" w:pos="4153"/>
        <w:tab w:val="right" w:pos="8306"/>
      </w:tabs>
      <w:snapToGrid w:val="0"/>
      <w:spacing w:line="240" w:lineRule="atLeast"/>
      <w:jc w:val="left"/>
    </w:pPr>
    <w:rPr>
      <w:sz w:val="18"/>
      <w:szCs w:val="18"/>
    </w:rPr>
  </w:style>
  <w:style w:type="paragraph" w:styleId="4">
    <w:name w:val="header"/>
    <w:basedOn w:val="1"/>
    <w:link w:val="19"/>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5">
    <w:name w:val="HTML Preformatted"/>
    <w:basedOn w:val="1"/>
    <w:link w:val="21"/>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宋体" w:hAnsi="宋体" w:cs="宋体"/>
      <w:kern w:val="0"/>
      <w:sz w:val="24"/>
      <w:szCs w:val="24"/>
    </w:rPr>
  </w:style>
  <w:style w:type="paragraph" w:styleId="6">
    <w:name w:val="Normal (Web)"/>
    <w:basedOn w:val="1"/>
    <w:uiPriority w:val="0"/>
    <w:pPr>
      <w:spacing w:beforeAutospacing="1" w:afterAutospacing="1"/>
      <w:jc w:val="left"/>
    </w:pPr>
    <w:rPr>
      <w:rFonts w:cs="Times New Roman"/>
      <w:kern w:val="0"/>
      <w:sz w:val="24"/>
      <w:u w:val="single"/>
    </w:rPr>
  </w:style>
  <w:style w:type="character" w:styleId="8">
    <w:name w:val="Strong"/>
    <w:basedOn w:val="7"/>
    <w:qFormat/>
    <w:uiPriority w:val="22"/>
    <w:rPr>
      <w:b/>
      <w:bCs/>
    </w:rPr>
  </w:style>
  <w:style w:type="character" w:styleId="9">
    <w:name w:val="FollowedHyperlink"/>
    <w:basedOn w:val="7"/>
    <w:uiPriority w:val="0"/>
    <w:rPr>
      <w:color w:val="800080"/>
      <w:u w:val="none"/>
    </w:rPr>
  </w:style>
  <w:style w:type="character" w:styleId="10">
    <w:name w:val="Emphasis"/>
    <w:basedOn w:val="7"/>
    <w:qFormat/>
    <w:uiPriority w:val="0"/>
  </w:style>
  <w:style w:type="character" w:styleId="11">
    <w:name w:val="HTML Definition"/>
    <w:basedOn w:val="7"/>
    <w:qFormat/>
    <w:uiPriority w:val="0"/>
  </w:style>
  <w:style w:type="character" w:styleId="12">
    <w:name w:val="HTML Acronym"/>
    <w:basedOn w:val="7"/>
    <w:qFormat/>
    <w:uiPriority w:val="0"/>
  </w:style>
  <w:style w:type="character" w:styleId="13">
    <w:name w:val="HTML Variable"/>
    <w:basedOn w:val="7"/>
    <w:qFormat/>
    <w:uiPriority w:val="0"/>
  </w:style>
  <w:style w:type="character" w:styleId="14">
    <w:name w:val="Hyperlink"/>
    <w:basedOn w:val="7"/>
    <w:qFormat/>
    <w:uiPriority w:val="0"/>
    <w:rPr>
      <w:color w:val="0000FF"/>
      <w:u w:val="none"/>
    </w:rPr>
  </w:style>
  <w:style w:type="character" w:styleId="15">
    <w:name w:val="HTML Code"/>
    <w:basedOn w:val="7"/>
    <w:qFormat/>
    <w:uiPriority w:val="0"/>
    <w:rPr>
      <w:rFonts w:ascii="Courier New" w:hAnsi="Courier New" w:cs="Courier New"/>
      <w:sz w:val="20"/>
    </w:rPr>
  </w:style>
  <w:style w:type="character" w:styleId="16">
    <w:name w:val="HTML Cite"/>
    <w:basedOn w:val="7"/>
    <w:qFormat/>
    <w:uiPriority w:val="0"/>
  </w:style>
  <w:style w:type="character" w:customStyle="1" w:styleId="18">
    <w:name w:val="批注框文本 Char"/>
    <w:basedOn w:val="7"/>
    <w:link w:val="2"/>
    <w:qFormat/>
    <w:uiPriority w:val="0"/>
    <w:rPr>
      <w:rFonts w:ascii="Calibri" w:hAnsi="Calibri" w:cs="黑体"/>
      <w:kern w:val="2"/>
      <w:sz w:val="18"/>
      <w:szCs w:val="18"/>
    </w:rPr>
  </w:style>
  <w:style w:type="character" w:customStyle="1" w:styleId="19">
    <w:name w:val="页眉 Char"/>
    <w:basedOn w:val="7"/>
    <w:link w:val="4"/>
    <w:uiPriority w:val="0"/>
    <w:rPr>
      <w:rFonts w:ascii="Calibri" w:hAnsi="Calibri" w:cs="黑体"/>
      <w:kern w:val="2"/>
      <w:sz w:val="18"/>
      <w:szCs w:val="18"/>
    </w:rPr>
  </w:style>
  <w:style w:type="character" w:customStyle="1" w:styleId="20">
    <w:name w:val="页脚 Char"/>
    <w:basedOn w:val="7"/>
    <w:link w:val="3"/>
    <w:qFormat/>
    <w:uiPriority w:val="99"/>
    <w:rPr>
      <w:rFonts w:ascii="Calibri" w:hAnsi="Calibri" w:cs="黑体"/>
      <w:kern w:val="2"/>
      <w:sz w:val="18"/>
      <w:szCs w:val="18"/>
    </w:rPr>
  </w:style>
  <w:style w:type="character" w:customStyle="1" w:styleId="21">
    <w:name w:val="HTML 预设格式 Char"/>
    <w:basedOn w:val="7"/>
    <w:link w:val="5"/>
    <w:qFormat/>
    <w:uiPriority w:val="99"/>
    <w:rPr>
      <w:rFonts w:ascii="宋体" w:hAnsi="宋体" w:cs="宋体"/>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1058</Words>
  <Characters>6034</Characters>
  <Lines>50</Lines>
  <Paragraphs>14</Paragraphs>
  <ScaleCrop>false</ScaleCrop>
  <LinksUpToDate>false</LinksUpToDate>
  <CharactersWithSpaces>7078</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2016-12-30T08:13:00Z</dcterms:created>
  <dc:creator>HENCDBAdm</dc:creator>
  <cp:lastModifiedBy>lenovo</cp:lastModifiedBy>
  <cp:lastPrinted>2016-12-31T04:25:00Z</cp:lastPrinted>
  <dcterms:modified xsi:type="dcterms:W3CDTF">2017-01-06T03:50:51Z</dcterms:modified>
  <cp:revision>165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