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240" w:lineRule="auto"/>
        <w:ind w:left="0" w:leftChars="0" w:right="0" w:rightChars="0"/>
        <w:jc w:val="center"/>
        <w:textAlignment w:val="auto"/>
        <w:outlineLvl w:val="9"/>
        <w:rPr>
          <w:rFonts w:hint="eastAsia" w:ascii="黑体" w:hAnsi="黑体" w:eastAsia="黑体" w:cs="黑体"/>
          <w:b/>
          <w:color w:val="000000" w:themeColor="text1"/>
          <w:sz w:val="36"/>
          <w:szCs w:val="36"/>
          <w14:textFill>
            <w14:solidFill>
              <w14:schemeClr w14:val="tx1"/>
            </w14:solidFill>
          </w14:textFill>
        </w:rPr>
      </w:pPr>
      <w:r>
        <w:rPr>
          <w:rFonts w:hint="eastAsia" w:ascii="黑体" w:hAnsi="黑体" w:eastAsia="黑体" w:cs="黑体"/>
          <w:b/>
          <w:color w:val="000000" w:themeColor="text1"/>
          <w:sz w:val="36"/>
          <w:szCs w:val="36"/>
          <w:lang w:val="en-US" w:eastAsia="zh-CN"/>
          <w14:textFill>
            <w14:solidFill>
              <w14:schemeClr w14:val="tx1"/>
            </w14:solidFill>
          </w14:textFill>
        </w:rPr>
        <w:t>2016年度</w:t>
      </w:r>
      <w:r>
        <w:rPr>
          <w:rFonts w:hint="eastAsia" w:ascii="黑体" w:hAnsi="黑体" w:eastAsia="黑体" w:cs="黑体"/>
          <w:b/>
          <w:color w:val="000000" w:themeColor="text1"/>
          <w:sz w:val="36"/>
          <w:szCs w:val="36"/>
          <w14:textFill>
            <w14:solidFill>
              <w14:schemeClr w14:val="tx1"/>
            </w14:solidFill>
          </w14:textFill>
        </w:rPr>
        <w:t>高层次人才办公室党支部书记抓基层党建</w:t>
      </w:r>
      <w:r>
        <w:rPr>
          <w:rFonts w:hint="eastAsia" w:ascii="黑体" w:hAnsi="黑体" w:eastAsia="黑体" w:cs="黑体"/>
          <w:b/>
          <w:color w:val="000000" w:themeColor="text1"/>
          <w:sz w:val="36"/>
          <w:szCs w:val="36"/>
          <w:lang w:val="en-US" w:eastAsia="zh-CN"/>
          <w14:textFill>
            <w14:solidFill>
              <w14:schemeClr w14:val="tx1"/>
            </w14:solidFill>
          </w14:textFill>
        </w:rPr>
        <w:t>工作</w:t>
      </w:r>
      <w:r>
        <w:rPr>
          <w:rFonts w:hint="eastAsia" w:ascii="黑体" w:hAnsi="黑体" w:eastAsia="黑体" w:cs="黑体"/>
          <w:b/>
          <w:color w:val="000000" w:themeColor="text1"/>
          <w:sz w:val="36"/>
          <w:szCs w:val="36"/>
          <w14:textFill>
            <w14:solidFill>
              <w14:schemeClr w14:val="tx1"/>
            </w14:solidFill>
          </w14:textFill>
        </w:rPr>
        <w:t>述职报告</w:t>
      </w:r>
    </w:p>
    <w:p>
      <w:pPr>
        <w:keepNext w:val="0"/>
        <w:keepLines w:val="0"/>
        <w:pageBreakBefore w:val="0"/>
        <w:widowControl w:val="0"/>
        <w:kinsoku/>
        <w:wordWrap/>
        <w:overflowPunct/>
        <w:topLinePunct w:val="0"/>
        <w:autoSpaceDE/>
        <w:autoSpaceDN/>
        <w:bidi w:val="0"/>
        <w:spacing w:line="240" w:lineRule="auto"/>
        <w:ind w:left="0" w:leftChars="0" w:right="0" w:rightChars="0"/>
        <w:jc w:val="center"/>
        <w:textAlignment w:val="auto"/>
        <w:outlineLvl w:val="9"/>
        <w:rPr>
          <w:rFonts w:hint="eastAsia" w:ascii="黑体" w:hAnsi="黑体" w:eastAsia="黑体"/>
          <w:b w:val="0"/>
          <w:bCs/>
          <w:color w:val="000000" w:themeColor="text1"/>
          <w:sz w:val="28"/>
          <w:szCs w:val="28"/>
          <w:lang w:val="en-US" w:eastAsia="zh-CN"/>
          <w14:textFill>
            <w14:solidFill>
              <w14:schemeClr w14:val="tx1"/>
            </w14:solidFill>
          </w14:textFill>
        </w:rPr>
      </w:pPr>
      <w:r>
        <w:rPr>
          <w:rFonts w:hint="eastAsia" w:ascii="黑体" w:hAnsi="黑体" w:eastAsia="黑体"/>
          <w:b w:val="0"/>
          <w:bCs/>
          <w:color w:val="000000" w:themeColor="text1"/>
          <w:sz w:val="28"/>
          <w:szCs w:val="28"/>
          <w:lang w:val="en-US" w:eastAsia="zh-CN"/>
          <w14:textFill>
            <w14:solidFill>
              <w14:schemeClr w14:val="tx1"/>
            </w14:solidFill>
          </w14:textFill>
        </w:rPr>
        <w:t>王  博</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20" w:firstLineChars="20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2016年，高层次人才办公室党支部</w:t>
      </w:r>
      <w:r>
        <w:rPr>
          <w:rFonts w:hint="eastAsia" w:ascii="宋体" w:hAnsi="宋体" w:eastAsia="宋体" w:cs="宋体"/>
          <w:color w:val="000000" w:themeColor="text1"/>
          <w:spacing w:val="15"/>
          <w:kern w:val="0"/>
          <w:sz w:val="28"/>
          <w:szCs w:val="28"/>
          <w14:textFill>
            <w14:solidFill>
              <w14:schemeClr w14:val="tx1"/>
            </w14:solidFill>
          </w14:textFill>
        </w:rPr>
        <w:t>在校党委领导下，严格按照机关党委关于基层党建工作的</w:t>
      </w:r>
      <w:r>
        <w:rPr>
          <w:rFonts w:hint="eastAsia" w:ascii="宋体" w:hAnsi="宋体" w:eastAsia="宋体" w:cs="宋体"/>
          <w:color w:val="000000" w:themeColor="text1"/>
          <w:spacing w:val="15"/>
          <w:kern w:val="0"/>
          <w:sz w:val="28"/>
          <w:szCs w:val="28"/>
          <w14:textFill>
            <w14:solidFill>
              <w14:schemeClr w14:val="tx1"/>
            </w14:solidFill>
          </w14:textFill>
        </w:rPr>
        <w:t>部署安排，紧紧围绕学校工作中心，紧密结合部门实际，学习贯彻十八届六中全会精神和省第十次党代会精神，</w:t>
      </w:r>
      <w:r>
        <w:rPr>
          <w:rFonts w:hint="eastAsia" w:ascii="宋体" w:hAnsi="宋体" w:eastAsia="宋体" w:cs="宋体"/>
          <w:color w:val="000000" w:themeColor="text1"/>
          <w:spacing w:val="15"/>
          <w:kern w:val="0"/>
          <w:sz w:val="28"/>
          <w:szCs w:val="28"/>
          <w14:textFill>
            <w14:solidFill>
              <w14:schemeClr w14:val="tx1"/>
            </w14:solidFill>
          </w14:textFill>
        </w:rPr>
        <w:t>以“两学一做”学习教育为重点，以党建四项基础制度和两项机制建设全面试点工作为契机，狠抓党建基层工作和作风转变，进一步深化作风建设，全面加强党支部的思想、组织、作风、制度和反腐倡廉建设，全面落实基层党组织各项任务，履行党支部书记是抓基层党建第一责任人的职责，尽职责守，团结带领支部全体党员顺利的完成了学校党委和机关党委所布置的党建工作。</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b/>
          <w:color w:val="000000" w:themeColor="text1"/>
          <w:spacing w:val="15"/>
          <w:kern w:val="0"/>
          <w:sz w:val="28"/>
          <w:szCs w:val="28"/>
          <w14:textFill>
            <w14:solidFill>
              <w14:schemeClr w14:val="tx1"/>
            </w14:solidFill>
          </w14:textFill>
        </w:rPr>
      </w:pPr>
      <w:r>
        <w:rPr>
          <w:rFonts w:hint="eastAsia" w:ascii="宋体" w:hAnsi="宋体" w:eastAsia="宋体" w:cs="宋体"/>
          <w:b/>
          <w:color w:val="000000" w:themeColor="text1"/>
          <w:spacing w:val="15"/>
          <w:kern w:val="0"/>
          <w:sz w:val="28"/>
          <w:szCs w:val="28"/>
          <w14:textFill>
            <w14:solidFill>
              <w14:schemeClr w14:val="tx1"/>
            </w14:solidFill>
          </w14:textFill>
        </w:rPr>
        <w:t>一、党支部书记履行职责情况</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1、落实党建工作责任制，切实履行好党建第一责任人的职责。认真落实第一责任人自觉遵守集体领导、民主集中、个别酝酿、会议决定的原则，认真落实民主生活会制度，增进班子团结，增强班子活力。明确党支部其他成员履行分管领域党建责任情况。做到重大决策征求意见、重大问题集中讨论、重大事项集中决策，保证议事决策言路畅通、公正透明，杜绝“一言堂”。牢固树立抓党风廉政建设责任制的政治责任意识，并亲自抓部署、抓协调、抓督促、抓落实。坚持“两手抓”，将党风廉政建设责任制落实与规划工作同研究、同部署、同落实、同检查，切实提高履行“一岗双责”的意识和能力。认真落实“四个亲自”，在开展党风廉政建设工作中做到重要工作亲自部署、重大问题亲自过问、重点环节亲自协调、重大活动亲自参与。</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2、认真抓好党员干部理论学习教育。2016年，高层次人才办公室党支部定期召开党会，组织全体党员干部开展理论学习，认真学习贯彻党的十八届六中全会精神和省第十次党代会精神，以及习近平总书记系列重要讲话，深入开展“两学一做”学习教育和统筹学习型、服务型、创新型党组织建设等基层党建重点工作。紧紧围绕学校中心工作，不断提升服务学校中心和大局的能力水平，充分发挥党支部的战斗堡垒作用和党员的先锋模范作用。认真学习党章，全面理解党的纲领宗旨，牢记党员的权利和义务，升高自身的理论修养。强化党支部主体作用，发挥政治核心作用，落实《中共郑州大学机关党委会所属党支部工作量化考核办法》，《机关党委所属党支部党员干部谈心制度》、《机关党委所属党支部民主生活会制度》、“三重一大”决策制度等各项制度的情况。组织支部党员集中学习《中国共产党廉洁自律准则》、《中国共产党纪律处分条例》等党内法规，学习贯彻我校《关于全面推进依法治校的若干意见》、《郑州大学“十三五”发展规划》，团结带领党员干部为学校“双一流”创建、实现“十三五”规划贡献智慧和力量。</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3.加强党风建设，改进工作作风。巩固群众路线教育、“两学一做”专题教育成果，不断推进作风建设。结合“两学一做”专题教育，认真查摆高层次人才办公室领导班子存在的不严不实问题，不断强化领导班子思想建设和作风建设。认真学习我校2016年党风廉政建设工作会议精神，切实加强支部成员党风廉政建设和反腐败斗争的责任感和紧迫感，巩固和扩展党的群众路线教育实践活动成果，避免“四风”反弹。抓好《条例》、《准则》的学习贯彻，组织党员开展“怎样讲政治、守纪律、守规矩”专题讨论，始终坚持贯彻落实中央关于改进工作作风、密切联系群众的“八项规定”，把严防形式主义、官僚主义、享乐主义和奢靡之风作为办公室的工作常态。</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4.加强支部建设，增强支部凝聚力。全面落实好“三会一课”制度，保证“三会一课”的质量。定期召开支部党员大会，按时上好党课，主持党员组织生活会，组织党员以交流思想，开展批评与自我批评为主要形式的组织活动，对党员进行教育、管理与监督，按照从严制党的方针，端正党风、增强党性、充分发挥党员的先锋模范作风，提高党组织的战斗力。认真落实党员干部谈心制度，党支部书记与职工进行面对面的谈心，及时掌握职工的思想、工作动态。</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认真组织完成支部党员干部的党费、工会会费收缴工作，组织党员按标准补交党费。配合完成支部党员信息核实、录入工作。组织支部成员积极参与机关党委组织开展的各种党建活动情况。争创机关共产党员集体示范岗，进一步增强党支部的凝聚力和向心力，培养顽强拼搏、积极向上的作风。</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b/>
          <w:color w:val="000000" w:themeColor="text1"/>
          <w:spacing w:val="15"/>
          <w:kern w:val="0"/>
          <w:sz w:val="28"/>
          <w:szCs w:val="28"/>
          <w14:textFill>
            <w14:solidFill>
              <w14:schemeClr w14:val="tx1"/>
            </w14:solidFill>
          </w14:textFill>
        </w:rPr>
      </w:pPr>
      <w:r>
        <w:rPr>
          <w:rFonts w:hint="eastAsia" w:ascii="宋体" w:hAnsi="宋体" w:eastAsia="宋体" w:cs="宋体"/>
          <w:b/>
          <w:color w:val="000000" w:themeColor="text1"/>
          <w:spacing w:val="15"/>
          <w:kern w:val="0"/>
          <w:sz w:val="28"/>
          <w:szCs w:val="28"/>
          <w14:textFill>
            <w14:solidFill>
              <w14:schemeClr w14:val="tx1"/>
            </w14:solidFill>
          </w14:textFill>
        </w:rPr>
        <w:t>二、存在的主要问题及原因</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当前抓基层党建工作存在的主要问题有：履行第一责任人职责还不到位。注重抓硬件建设，对党员干部的思想政治教育，从严管理监督工作重视还不够；对支部成员党建工作职责的督导不够严格，对基层组织生活开展情况监管不力；对基层党建工作研究还不够，学习党建新理论、新知识不经常、不深入、不系统，对基层党建工作中存在的问题掌握不透。</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产生问题的主要原因：一是从严治党的要求没有完全落实到位，对抓基层党建工作思想上重视不够，党建工作制度落实不够到位。二是向本支部党员干部交任务、压担子、传导压力不够，对本支部党组织负责人履行党建工作职责督促指导力度不大。三对党建工作研究不透彻。对新形势下加强党建工作的思路、载体、措施研究的不够，不能将最新的党建理论同实际工作很好地结合，没能将基层党建工作抓出新意，抓出特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b/>
          <w:color w:val="000000" w:themeColor="text1"/>
          <w:spacing w:val="15"/>
          <w:kern w:val="0"/>
          <w:sz w:val="28"/>
          <w:szCs w:val="28"/>
          <w14:textFill>
            <w14:solidFill>
              <w14:schemeClr w14:val="tx1"/>
            </w14:solidFill>
          </w14:textFill>
        </w:rPr>
      </w:pPr>
      <w:r>
        <w:rPr>
          <w:rFonts w:hint="eastAsia" w:ascii="宋体" w:hAnsi="宋体" w:eastAsia="宋体" w:cs="宋体"/>
          <w:b/>
          <w:color w:val="000000" w:themeColor="text1"/>
          <w:spacing w:val="15"/>
          <w:kern w:val="0"/>
          <w:sz w:val="28"/>
          <w:szCs w:val="28"/>
          <w14:textFill>
            <w14:solidFill>
              <w14:schemeClr w14:val="tx1"/>
            </w14:solidFill>
          </w14:textFill>
        </w:rPr>
        <w:t>三、今后工作和主要措施</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在今后的工作中，将全面落实从严治党要求，强化抓好党建是本职、不抓党建是失职、抓不好党建是不称职意识，认真履行主体责任制，健全党委管党建、书记抓党建责任落实机制，聚精会神抓、亲力亲为抓、深入持久抓，严管干部，善待群众，干好主业，尽好主责，努力推动基层党建工作再上新台阶。</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1、提高党性修养，全面提升支部成员综合素质。作为支部书记，将带头加强学习，教育引导党员干部进一步坚定理想信念，不断提高自身素养，增强做好本职工作和服务发展的能力。保持共产党员的先进性，发挥模范作用，除了做到政治上坚定，</w:t>
      </w: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"http://www.gwyoo.com/lunwen/sxzz/sxzh/"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pacing w:val="15"/>
          <w:kern w:val="0"/>
          <w:sz w:val="28"/>
          <w:szCs w:val="28"/>
          <w14:textFill>
            <w14:solidFill>
              <w14:schemeClr w14:val="tx1"/>
            </w14:solidFill>
          </w14:textFill>
        </w:rPr>
        <w:t>思想</w:t>
      </w:r>
      <w:r>
        <w:rPr>
          <w:rFonts w:hint="eastAsia" w:ascii="宋体" w:hAnsi="宋体" w:eastAsia="宋体" w:cs="宋体"/>
          <w:color w:val="000000" w:themeColor="text1"/>
          <w:spacing w:val="15"/>
          <w:kern w:val="0"/>
          <w:sz w:val="28"/>
          <w:szCs w:val="28"/>
          <w14:textFill>
            <w14:solidFill>
              <w14:schemeClr w14:val="tx1"/>
            </w14:solidFill>
          </w14:textFill>
        </w:rPr>
        <w:fldChar w:fldCharType="end"/>
      </w:r>
      <w:r>
        <w:rPr>
          <w:rFonts w:hint="eastAsia" w:ascii="宋体" w:hAnsi="宋体" w:eastAsia="宋体" w:cs="宋体"/>
          <w:color w:val="000000" w:themeColor="text1"/>
          <w:spacing w:val="15"/>
          <w:kern w:val="0"/>
          <w:sz w:val="28"/>
          <w:szCs w:val="28"/>
          <w14:textFill>
            <w14:solidFill>
              <w14:schemeClr w14:val="tx1"/>
            </w14:solidFill>
          </w14:textFill>
        </w:rPr>
        <w:t>上清醒，工作上认真之外，还要时刻保持思想上的纯洁和先进。恪尽职守，认真细致，以身作则。加强党务干部的学习培训，不断提升理论素质。加强党务干部的实践锻炼，不断提高工作水平。</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2、强化管理，健全党建工作机制。要坚持党建工作“两手抓、两手都要硬”的方针，进一步健全和落实机关党建工作机制。一是健全党建工作责任制。党支部书记要负起党建工作第一责任人的意识，把党建作为整体工作的重要组成部分，统筹安排，定期研究；其他党组领导同志也要按“一岗双责”的要求，积极支持和配合做好分管的党建工作，形成党建与业务工作齐抓共管的工作责任机制。二是建立党建工作绩效考核评价机制。机关基层党组织的管理及领导体制上的特殊性，决定只有通过建立绩效考核评价机制，才能引导党组织自觉地围绕中心任务开展工作，提高服务发展、服务基层、服务群众的能力。</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630"/>
        <w:jc w:val="both"/>
        <w:textAlignment w:val="auto"/>
        <w:outlineLvl w:val="9"/>
        <w:rPr>
          <w:rFonts w:hint="eastAsia" w:ascii="宋体" w:hAnsi="宋体" w:eastAsia="宋体" w:cs="宋体"/>
          <w:color w:val="000000" w:themeColor="text1"/>
          <w:spacing w:val="15"/>
          <w:kern w:val="0"/>
          <w:sz w:val="28"/>
          <w:szCs w:val="28"/>
          <w14:textFill>
            <w14:solidFill>
              <w14:schemeClr w14:val="tx1"/>
            </w14:solidFill>
          </w14:textFill>
        </w:rPr>
      </w:pPr>
      <w:r>
        <w:rPr>
          <w:rFonts w:hint="eastAsia" w:ascii="宋体" w:hAnsi="宋体" w:eastAsia="宋体" w:cs="宋体"/>
          <w:color w:val="000000" w:themeColor="text1"/>
          <w:spacing w:val="15"/>
          <w:kern w:val="0"/>
          <w:sz w:val="28"/>
          <w:szCs w:val="28"/>
          <w14:textFill>
            <w14:solidFill>
              <w14:schemeClr w14:val="tx1"/>
            </w14:solidFill>
          </w14:textFill>
        </w:rPr>
        <w:t>3、将机关党建与业务工作相结合，创新党员教育方式和党内活动载体。坚持民主集中制原则，积极开展批评与自我批评，重大问题集体讨论和表决，着力打造团结、清廉、务实的领导班子。进一步发挥党支部战斗堡垒作用、党员领导干部表率作用及共产党员先锋模范作用，带领本支部为全面推进学校的“双一流”建设做出更大贡献。</w:t>
      </w:r>
    </w:p>
    <w:p>
      <w:pPr>
        <w:pStyle w:val="4"/>
        <w:rPr>
          <w:rFonts w:ascii="Arial" w:hAnsi="Arial" w:cs="Arial"/>
          <w:color w:val="222222"/>
          <w:sz w:val="18"/>
          <w:szCs w:val="18"/>
        </w:rPr>
      </w:pPr>
    </w:p>
    <w:p>
      <w:pPr>
        <w:pStyle w:val="4"/>
        <w:rPr>
          <w:rFonts w:ascii="Arial" w:hAnsi="Arial" w:cs="Arial"/>
          <w:color w:val="222222"/>
          <w:sz w:val="18"/>
          <w:szCs w:val="18"/>
        </w:rPr>
      </w:pPr>
    </w:p>
    <w:p>
      <w:pPr>
        <w:pStyle w:val="4"/>
        <w:rPr>
          <w:color w:val="515151"/>
          <w:spacing w:val="15"/>
          <w:sz w:val="27"/>
          <w:szCs w:val="27"/>
        </w:rPr>
      </w:pPr>
      <w:r>
        <w:rPr>
          <w:rFonts w:hint="eastAsia" w:ascii="Arial" w:hAnsi="Arial" w:cs="Arial"/>
          <w:color w:val="222222"/>
          <w:sz w:val="18"/>
          <w:szCs w:val="18"/>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alibri Light">
    <w:altName w:val="Calibri"/>
    <w:panose1 w:val="020F0302020204030204"/>
    <w:charset w:val="00"/>
    <w:family w:val="swiss"/>
    <w:pitch w:val="default"/>
    <w:sig w:usb0="00000000" w:usb1="00000000" w:usb2="00000000" w:usb3="00000000" w:csb0="0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003811504"/>
                          </w:sdtPr>
                          <w:sdtContent>
                            <w:p>
                              <w:pPr>
                                <w:pStyle w:val="2"/>
                                <w:jc w:val="center"/>
                              </w:pPr>
                              <w:r>
                                <w:fldChar w:fldCharType="begin"/>
                              </w:r>
                              <w:r>
                                <w:instrText xml:space="preserve">PAGE   \* MERGEFORMAT</w:instrText>
                              </w:r>
                              <w:r>
                                <w:fldChar w:fldCharType="separate"/>
                              </w:r>
                              <w:r>
                                <w:rPr>
                                  <w:lang w:val="zh-CN"/>
                                </w:rPr>
                                <w:t>5</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sdt>
                    <w:sdtPr>
                      <w:id w:val="-1003811504"/>
                    </w:sdtPr>
                    <w:sdtContent>
                      <w:p>
                        <w:pPr>
                          <w:pStyle w:val="2"/>
                          <w:jc w:val="center"/>
                        </w:pPr>
                        <w:r>
                          <w:fldChar w:fldCharType="begin"/>
                        </w:r>
                        <w:r>
                          <w:instrText xml:space="preserve">PAGE   \* MERGEFORMAT</w:instrText>
                        </w:r>
                        <w:r>
                          <w:fldChar w:fldCharType="separate"/>
                        </w:r>
                        <w:r>
                          <w:rPr>
                            <w:lang w:val="zh-CN"/>
                          </w:rPr>
                          <w:t>5</w:t>
                        </w:r>
                        <w:r>
                          <w:fldChar w:fldCharType="end"/>
                        </w:r>
                      </w:p>
                    </w:sdtContent>
                  </w:sdt>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954"/>
    <w:rsid w:val="000714EB"/>
    <w:rsid w:val="00094044"/>
    <w:rsid w:val="000E6942"/>
    <w:rsid w:val="000E72BC"/>
    <w:rsid w:val="000F5096"/>
    <w:rsid w:val="00111D47"/>
    <w:rsid w:val="00154BD5"/>
    <w:rsid w:val="00161D41"/>
    <w:rsid w:val="00184633"/>
    <w:rsid w:val="001A1D47"/>
    <w:rsid w:val="001B3FEE"/>
    <w:rsid w:val="001C5411"/>
    <w:rsid w:val="00204EBB"/>
    <w:rsid w:val="00233BBA"/>
    <w:rsid w:val="00262CB7"/>
    <w:rsid w:val="00267B01"/>
    <w:rsid w:val="002759E4"/>
    <w:rsid w:val="0028474D"/>
    <w:rsid w:val="00285236"/>
    <w:rsid w:val="00285C24"/>
    <w:rsid w:val="0029202F"/>
    <w:rsid w:val="002D3CF9"/>
    <w:rsid w:val="0030288E"/>
    <w:rsid w:val="00321732"/>
    <w:rsid w:val="003230CE"/>
    <w:rsid w:val="003442EC"/>
    <w:rsid w:val="00352C1E"/>
    <w:rsid w:val="00365DAB"/>
    <w:rsid w:val="00382BB8"/>
    <w:rsid w:val="0038768C"/>
    <w:rsid w:val="003876D0"/>
    <w:rsid w:val="003A0484"/>
    <w:rsid w:val="003C39EF"/>
    <w:rsid w:val="003C76DD"/>
    <w:rsid w:val="00442602"/>
    <w:rsid w:val="004867B6"/>
    <w:rsid w:val="0048797A"/>
    <w:rsid w:val="004F18B8"/>
    <w:rsid w:val="00523E28"/>
    <w:rsid w:val="00523F5D"/>
    <w:rsid w:val="00525311"/>
    <w:rsid w:val="0053041E"/>
    <w:rsid w:val="00544EB7"/>
    <w:rsid w:val="00564D4B"/>
    <w:rsid w:val="005D107D"/>
    <w:rsid w:val="005D7528"/>
    <w:rsid w:val="005F3E9D"/>
    <w:rsid w:val="006151A8"/>
    <w:rsid w:val="00622FAA"/>
    <w:rsid w:val="006243BD"/>
    <w:rsid w:val="006323FA"/>
    <w:rsid w:val="00656C21"/>
    <w:rsid w:val="006965ED"/>
    <w:rsid w:val="00697432"/>
    <w:rsid w:val="006B2D6D"/>
    <w:rsid w:val="006C0EA4"/>
    <w:rsid w:val="006D6D92"/>
    <w:rsid w:val="00707374"/>
    <w:rsid w:val="00715682"/>
    <w:rsid w:val="00747FA8"/>
    <w:rsid w:val="00753F76"/>
    <w:rsid w:val="00771E5E"/>
    <w:rsid w:val="00775133"/>
    <w:rsid w:val="007B71FB"/>
    <w:rsid w:val="00841828"/>
    <w:rsid w:val="00847680"/>
    <w:rsid w:val="008662F3"/>
    <w:rsid w:val="008672C4"/>
    <w:rsid w:val="00872AC9"/>
    <w:rsid w:val="008E2D84"/>
    <w:rsid w:val="00917908"/>
    <w:rsid w:val="00921F7A"/>
    <w:rsid w:val="00972FAB"/>
    <w:rsid w:val="009D5BF9"/>
    <w:rsid w:val="009F128D"/>
    <w:rsid w:val="00A03F45"/>
    <w:rsid w:val="00A10BAC"/>
    <w:rsid w:val="00A14A32"/>
    <w:rsid w:val="00A31AB6"/>
    <w:rsid w:val="00A46341"/>
    <w:rsid w:val="00A55C0C"/>
    <w:rsid w:val="00A570D1"/>
    <w:rsid w:val="00AC1691"/>
    <w:rsid w:val="00AC3856"/>
    <w:rsid w:val="00B15390"/>
    <w:rsid w:val="00B3500B"/>
    <w:rsid w:val="00B50A1C"/>
    <w:rsid w:val="00B57472"/>
    <w:rsid w:val="00B63C68"/>
    <w:rsid w:val="00B65208"/>
    <w:rsid w:val="00B80800"/>
    <w:rsid w:val="00B94954"/>
    <w:rsid w:val="00BC19EB"/>
    <w:rsid w:val="00BC5DFA"/>
    <w:rsid w:val="00BD46F9"/>
    <w:rsid w:val="00BF4284"/>
    <w:rsid w:val="00C06356"/>
    <w:rsid w:val="00C122B7"/>
    <w:rsid w:val="00C33B06"/>
    <w:rsid w:val="00C934B7"/>
    <w:rsid w:val="00CA4718"/>
    <w:rsid w:val="00CD63DE"/>
    <w:rsid w:val="00D215D0"/>
    <w:rsid w:val="00D21F5D"/>
    <w:rsid w:val="00D23A6B"/>
    <w:rsid w:val="00D25021"/>
    <w:rsid w:val="00D67529"/>
    <w:rsid w:val="00D7420A"/>
    <w:rsid w:val="00D756FC"/>
    <w:rsid w:val="00DA4983"/>
    <w:rsid w:val="00DC2B66"/>
    <w:rsid w:val="00DE1C03"/>
    <w:rsid w:val="00DE3F4A"/>
    <w:rsid w:val="00E331B4"/>
    <w:rsid w:val="00E33E7B"/>
    <w:rsid w:val="00E453E9"/>
    <w:rsid w:val="00E47ACF"/>
    <w:rsid w:val="00E560EF"/>
    <w:rsid w:val="00E7786F"/>
    <w:rsid w:val="00ED368D"/>
    <w:rsid w:val="00F451D1"/>
    <w:rsid w:val="00F63A5B"/>
    <w:rsid w:val="00F75ACD"/>
    <w:rsid w:val="00FA4B54"/>
    <w:rsid w:val="00FB68FE"/>
    <w:rsid w:val="00FD309D"/>
    <w:rsid w:val="00FD6613"/>
    <w:rsid w:val="4DEC4D4F"/>
    <w:rsid w:val="69CF7B0E"/>
    <w:rsid w:val="72D84CA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unhideWhenUsed/>
    <w:qFormat/>
    <w:uiPriority w:val="99"/>
    <w:rPr>
      <w:color w:val="3366CC"/>
      <w:u w:val="none"/>
    </w:r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444</Words>
  <Characters>2534</Characters>
  <Lines>21</Lines>
  <Paragraphs>5</Paragraphs>
  <ScaleCrop>false</ScaleCrop>
  <LinksUpToDate>false</LinksUpToDate>
  <CharactersWithSpaces>2973</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2016-03-31T02:26:00Z</dcterms:created>
  <dc:creator>Fei Feng</dc:creator>
  <cp:lastModifiedBy>Administrator</cp:lastModifiedBy>
  <dcterms:modified xsi:type="dcterms:W3CDTF">2017-01-06T01:51:44Z</dcterms:modified>
  <cp:revision>170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