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600" w:firstLineChars="250"/>
        <w:rPr>
          <w:rFonts w:ascii="宋体"/>
          <w:sz w:val="24"/>
          <w:szCs w:val="24"/>
        </w:rPr>
      </w:pPr>
      <w:r>
        <w:rPr>
          <w:rFonts w:hint="eastAsia" w:ascii="宋体" w:hAnsi="宋体"/>
          <w:sz w:val="24"/>
          <w:szCs w:val="24"/>
        </w:rPr>
        <w:t>郑州大学</w:t>
      </w:r>
      <w:r>
        <w:rPr>
          <w:rFonts w:ascii="宋体" w:hAnsi="宋体"/>
          <w:sz w:val="24"/>
          <w:szCs w:val="24"/>
        </w:rPr>
        <w:t>2015</w:t>
      </w:r>
      <w:r>
        <w:rPr>
          <w:rFonts w:hint="eastAsia" w:ascii="宋体" w:hAnsi="宋体"/>
          <w:sz w:val="24"/>
          <w:szCs w:val="24"/>
        </w:rPr>
        <w:t>年研究生国际暑期学校</w:t>
      </w:r>
      <w:r>
        <w:rPr>
          <w:rFonts w:ascii="宋体" w:hAnsi="宋体"/>
          <w:sz w:val="24"/>
          <w:szCs w:val="24"/>
        </w:rPr>
        <w:t>——</w:t>
      </w:r>
      <w:r>
        <w:rPr>
          <w:rFonts w:hint="eastAsia" w:ascii="宋体" w:hAnsi="宋体"/>
          <w:sz w:val="24"/>
          <w:szCs w:val="24"/>
        </w:rPr>
        <w:t>法学分校招生简章</w:t>
      </w:r>
    </w:p>
    <w:p>
      <w:pPr>
        <w:spacing w:line="360" w:lineRule="auto"/>
        <w:ind w:firstLine="480" w:firstLineChars="200"/>
        <w:rPr>
          <w:rFonts w:ascii="宋体"/>
          <w:sz w:val="24"/>
          <w:szCs w:val="24"/>
        </w:rPr>
      </w:pPr>
      <w:r>
        <w:rPr>
          <w:rFonts w:ascii="宋体"/>
          <w:sz w:val="24"/>
          <w:szCs w:val="24"/>
        </w:rPr>
        <w:t> </w:t>
      </w:r>
      <w:r>
        <w:rPr>
          <w:rFonts w:hint="eastAsia" w:ascii="宋体" w:hAnsi="宋体"/>
          <w:sz w:val="24"/>
          <w:szCs w:val="24"/>
        </w:rPr>
        <w:t>郑州大学</w:t>
      </w:r>
      <w:r>
        <w:rPr>
          <w:rFonts w:ascii="宋体" w:hAnsi="宋体"/>
          <w:sz w:val="24"/>
          <w:szCs w:val="24"/>
        </w:rPr>
        <w:t>2015</w:t>
      </w:r>
      <w:r>
        <w:rPr>
          <w:rFonts w:hint="eastAsia" w:ascii="宋体" w:hAnsi="宋体"/>
          <w:sz w:val="24"/>
          <w:szCs w:val="24"/>
        </w:rPr>
        <w:t>年研究生国际暑期学校法学分校由郑州大学研究生院主办，郑州大学法学院承办，是研究生国际化教育的推动项目之一。郑州大学是全国拥有</w:t>
      </w:r>
      <w:r>
        <w:rPr>
          <w:rFonts w:ascii="宋体" w:hAnsi="宋体"/>
          <w:sz w:val="24"/>
          <w:szCs w:val="24"/>
        </w:rPr>
        <w:t>77</w:t>
      </w:r>
      <w:r>
        <w:rPr>
          <w:rFonts w:hint="eastAsia" w:ascii="宋体" w:hAnsi="宋体"/>
          <w:sz w:val="24"/>
          <w:szCs w:val="24"/>
        </w:rPr>
        <w:t>级法学专业毕业生的四所院校之一。本学科为河南省唯一的国家级法学特色专业、国家法学教育综合改革试点和卓越法律人才培养单位；它拥有法学一级学科博士点和法学博士后流动站，是国家</w:t>
      </w:r>
      <w:r>
        <w:rPr>
          <w:rFonts w:ascii="宋体" w:hAnsi="宋体"/>
          <w:sz w:val="24"/>
          <w:szCs w:val="24"/>
        </w:rPr>
        <w:t>211</w:t>
      </w:r>
      <w:r>
        <w:rPr>
          <w:rFonts w:hint="eastAsia" w:ascii="宋体" w:hAnsi="宋体"/>
          <w:sz w:val="24"/>
          <w:szCs w:val="24"/>
        </w:rPr>
        <w:t>工程重点建设学科。本学科具有一支年龄、职称和学历等结构合理、团结奋进的学术队伍。</w:t>
      </w:r>
    </w:p>
    <w:p>
      <w:pPr>
        <w:spacing w:line="360" w:lineRule="auto"/>
        <w:ind w:firstLine="480" w:firstLineChars="200"/>
        <w:rPr>
          <w:rFonts w:ascii="宋体"/>
          <w:sz w:val="24"/>
          <w:szCs w:val="24"/>
        </w:rPr>
      </w:pPr>
      <w:r>
        <w:rPr>
          <w:rFonts w:hint="eastAsia" w:ascii="宋体" w:hAnsi="宋体"/>
          <w:sz w:val="24"/>
          <w:szCs w:val="24"/>
        </w:rPr>
        <w:t>近年来国内若干法学院发展的经验表明，高规格的国际化是法学院迅速崛起的主要途径。在此背景下，郑州大学法学院近些年确立了国际化的办院方针。自</w:t>
      </w:r>
      <w:r>
        <w:rPr>
          <w:rFonts w:ascii="宋体" w:hAnsi="宋体"/>
          <w:sz w:val="24"/>
          <w:szCs w:val="24"/>
        </w:rPr>
        <w:t>2013</w:t>
      </w:r>
      <w:r>
        <w:rPr>
          <w:rFonts w:hint="eastAsia" w:ascii="宋体" w:hAnsi="宋体"/>
          <w:sz w:val="24"/>
          <w:szCs w:val="24"/>
        </w:rPr>
        <w:t>年以来，郑大法学院开始举办系列的国际暑假学校法学分校，已成功举办两期，在法学院师生中产生了深远反响。通过这些论坛，广大师生接触了国际学界在相关领域最前沿的研究成果，开阔了学术研究的眼界。</w:t>
      </w:r>
    </w:p>
    <w:p>
      <w:pPr>
        <w:spacing w:line="360" w:lineRule="auto"/>
        <w:ind w:firstLine="480" w:firstLineChars="200"/>
        <w:rPr>
          <w:rFonts w:ascii="宋体"/>
          <w:sz w:val="24"/>
          <w:szCs w:val="24"/>
        </w:rPr>
      </w:pPr>
      <w:r>
        <w:rPr>
          <w:rFonts w:hint="eastAsia" w:ascii="宋体" w:hAnsi="宋体"/>
          <w:sz w:val="24"/>
          <w:szCs w:val="24"/>
        </w:rPr>
        <w:t>在</w:t>
      </w:r>
      <w:r>
        <w:rPr>
          <w:rFonts w:ascii="宋体" w:hAnsi="宋体"/>
          <w:sz w:val="24"/>
          <w:szCs w:val="24"/>
        </w:rPr>
        <w:t>2015</w:t>
      </w:r>
      <w:r>
        <w:rPr>
          <w:rFonts w:hint="eastAsia" w:ascii="宋体" w:hAnsi="宋体"/>
          <w:sz w:val="24"/>
          <w:szCs w:val="24"/>
        </w:rPr>
        <w:t>年度研究生国际暑期学校法学分校中，郑大法学院邀请美国丹佛大学斯特姆法学院的</w:t>
      </w:r>
      <w:r>
        <w:rPr>
          <w:rFonts w:ascii="宋体" w:hAnsi="宋体"/>
          <w:sz w:val="24"/>
          <w:szCs w:val="24"/>
        </w:rPr>
        <w:t>Don C. Smith</w:t>
      </w:r>
      <w:r>
        <w:rPr>
          <w:rFonts w:hint="eastAsia" w:ascii="宋体" w:hAnsi="宋体"/>
          <w:sz w:val="24"/>
          <w:szCs w:val="24"/>
        </w:rPr>
        <w:t>教授以及法国艾克斯</w:t>
      </w:r>
      <w:r>
        <w:rPr>
          <w:rFonts w:ascii="宋体" w:hAnsi="宋体"/>
          <w:sz w:val="24"/>
          <w:szCs w:val="24"/>
        </w:rPr>
        <w:t>-</w:t>
      </w:r>
      <w:r>
        <w:rPr>
          <w:rFonts w:hint="eastAsia" w:ascii="宋体" w:hAnsi="宋体"/>
          <w:sz w:val="24"/>
          <w:szCs w:val="24"/>
        </w:rPr>
        <w:t>马赛第三大学法学院特聘教授（正教授级、法国共和国总统令</w:t>
      </w:r>
      <w:r>
        <w:rPr>
          <w:rFonts w:ascii="宋体" w:hAnsi="宋体"/>
          <w:sz w:val="24"/>
          <w:szCs w:val="24"/>
        </w:rPr>
        <w:t>2000</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29</w:t>
      </w:r>
      <w:r>
        <w:rPr>
          <w:rFonts w:hint="eastAsia" w:ascii="宋体" w:hAnsi="宋体"/>
          <w:sz w:val="24"/>
          <w:szCs w:val="24"/>
        </w:rPr>
        <w:t>日第</w:t>
      </w:r>
      <w:r>
        <w:rPr>
          <w:rFonts w:ascii="宋体" w:hAnsi="宋体"/>
          <w:sz w:val="24"/>
          <w:szCs w:val="24"/>
        </w:rPr>
        <w:t>282</w:t>
      </w:r>
      <w:r>
        <w:rPr>
          <w:rFonts w:hint="eastAsia" w:ascii="宋体" w:hAnsi="宋体"/>
          <w:sz w:val="24"/>
          <w:szCs w:val="24"/>
        </w:rPr>
        <w:t>号任命）金邦贵前来讲学。</w:t>
      </w:r>
    </w:p>
    <w:p>
      <w:pPr>
        <w:spacing w:line="360" w:lineRule="auto"/>
        <w:ind w:firstLine="480" w:firstLineChars="200"/>
        <w:rPr>
          <w:rFonts w:ascii="宋体"/>
          <w:sz w:val="24"/>
          <w:szCs w:val="24"/>
        </w:rPr>
      </w:pPr>
      <w:r>
        <w:rPr>
          <w:rFonts w:ascii="宋体" w:hAnsi="宋体"/>
          <w:sz w:val="24"/>
          <w:szCs w:val="24"/>
        </w:rPr>
        <w:t>Don C. Smith</w:t>
      </w:r>
      <w:r>
        <w:rPr>
          <w:rFonts w:hint="eastAsia" w:ascii="宋体" w:hAnsi="宋体"/>
          <w:sz w:val="24"/>
          <w:szCs w:val="24"/>
        </w:rPr>
        <w:t>教授毕业于美国</w:t>
      </w:r>
      <w:r>
        <w:rPr>
          <w:rFonts w:hint="eastAsia" w:ascii="宋体" w:hAnsi="宋体" w:cs="Arial"/>
          <w:color w:val="323333"/>
          <w:sz w:val="24"/>
          <w:szCs w:val="24"/>
        </w:rPr>
        <w:t>沃什伯恩大学法学院</w:t>
      </w:r>
      <w:r>
        <w:rPr>
          <w:rFonts w:hint="eastAsia" w:ascii="宋体" w:hAnsi="宋体"/>
          <w:sz w:val="24"/>
          <w:szCs w:val="24"/>
        </w:rPr>
        <w:t>获博士学位，研究领域为环境法、资源能源法及气候变化法，代表性文章如</w:t>
      </w:r>
      <w:r>
        <w:rPr>
          <w:rFonts w:ascii="宋体" w:hAnsi="宋体"/>
          <w:i/>
          <w:color w:val="000000"/>
          <w:sz w:val="24"/>
          <w:szCs w:val="24"/>
        </w:rPr>
        <w:t>Social License to Operate: Hydraulic Fracturing-Related Challenges Facing the Oil &amp; Gas Industry</w:t>
      </w:r>
      <w:r>
        <w:rPr>
          <w:rFonts w:hint="eastAsia" w:ascii="宋体" w:hAnsi="宋体"/>
          <w:sz w:val="24"/>
          <w:szCs w:val="24"/>
        </w:rPr>
        <w:t>等</w:t>
      </w:r>
      <w:r>
        <w:rPr>
          <w:rFonts w:hint="eastAsia" w:ascii="宋体" w:hAnsi="宋体"/>
          <w:color w:val="333333"/>
          <w:sz w:val="24"/>
          <w:szCs w:val="24"/>
        </w:rPr>
        <w:t>。</w:t>
      </w:r>
      <w:r>
        <w:rPr>
          <w:rFonts w:ascii="宋体" w:hAnsi="宋体"/>
          <w:sz w:val="24"/>
          <w:szCs w:val="24"/>
        </w:rPr>
        <w:t>Don C. Smith</w:t>
      </w:r>
      <w:r>
        <w:rPr>
          <w:rFonts w:hint="eastAsia" w:ascii="宋体" w:hAnsi="宋体"/>
          <w:sz w:val="24"/>
          <w:szCs w:val="24"/>
        </w:rPr>
        <w:t>教授讲课的主题是“</w:t>
      </w:r>
      <w:r>
        <w:rPr>
          <w:rFonts w:hint="eastAsia" w:ascii="宋体" w:hAnsi="宋体" w:cs="Calibri"/>
          <w:sz w:val="24"/>
          <w:szCs w:val="24"/>
        </w:rPr>
        <w:t>美国能源与气候变化法律规制的新发展</w:t>
      </w:r>
      <w:r>
        <w:rPr>
          <w:rFonts w:hint="eastAsia" w:ascii="宋体" w:hAnsi="宋体"/>
          <w:sz w:val="24"/>
          <w:szCs w:val="24"/>
        </w:rPr>
        <w:t>”。</w:t>
      </w:r>
      <w:r>
        <w:rPr>
          <w:rFonts w:ascii="宋体" w:hAnsi="宋体"/>
          <w:sz w:val="24"/>
          <w:szCs w:val="24"/>
        </w:rPr>
        <w:t xml:space="preserve"> </w:t>
      </w:r>
    </w:p>
    <w:p>
      <w:pPr>
        <w:spacing w:line="360" w:lineRule="auto"/>
        <w:ind w:firstLine="480" w:firstLineChars="200"/>
        <w:rPr>
          <w:rFonts w:ascii="宋体"/>
          <w:sz w:val="24"/>
          <w:szCs w:val="24"/>
        </w:rPr>
      </w:pPr>
      <w:r>
        <w:rPr>
          <w:rFonts w:hint="eastAsia" w:ascii="宋体" w:hAnsi="宋体"/>
          <w:sz w:val="24"/>
          <w:szCs w:val="24"/>
        </w:rPr>
        <w:t>金邦贵教授系法国艾克斯</w:t>
      </w:r>
      <w:r>
        <w:rPr>
          <w:rFonts w:ascii="宋体"/>
          <w:sz w:val="24"/>
          <w:szCs w:val="24"/>
        </w:rPr>
        <w:t>-</w:t>
      </w:r>
      <w:r>
        <w:rPr>
          <w:rFonts w:hint="eastAsia" w:ascii="宋体" w:hAnsi="宋体"/>
          <w:sz w:val="24"/>
          <w:szCs w:val="24"/>
        </w:rPr>
        <w:t>马赛第三大学欧亚研究所所长、博士生导师；主要学术兼职为，全法中国法律与经济协会理事长；«</w:t>
      </w:r>
      <w:r>
        <w:rPr>
          <w:rFonts w:ascii="宋体" w:hAnsi="宋体"/>
          <w:sz w:val="24"/>
          <w:szCs w:val="24"/>
        </w:rPr>
        <w:t xml:space="preserve"> Revue Juridique et Economique/Europe-Chine </w:t>
      </w:r>
      <w:r>
        <w:rPr>
          <w:rFonts w:hint="eastAsia" w:ascii="宋体" w:hAnsi="宋体"/>
          <w:sz w:val="24"/>
          <w:szCs w:val="24"/>
        </w:rPr>
        <w:t>»《欧洲法律与经济评论》（法国正式登记刊物</w:t>
      </w:r>
      <w:r>
        <w:rPr>
          <w:rFonts w:ascii="宋体" w:hAnsi="宋体"/>
          <w:sz w:val="24"/>
          <w:szCs w:val="24"/>
        </w:rPr>
        <w:t xml:space="preserve"> ISNN :1766 5914</w:t>
      </w:r>
      <w:r>
        <w:rPr>
          <w:rFonts w:hint="eastAsia" w:ascii="宋体" w:hAnsi="宋体"/>
          <w:sz w:val="24"/>
          <w:szCs w:val="24"/>
        </w:rPr>
        <w:t>）主编；中法经济法协会主任理事；法国比较立法学会会员；法国</w:t>
      </w:r>
      <w:r>
        <w:rPr>
          <w:rFonts w:ascii="宋体" w:hAnsi="宋体"/>
          <w:sz w:val="24"/>
          <w:szCs w:val="24"/>
        </w:rPr>
        <w:t>LOUIT &amp; Associ</w:t>
      </w:r>
      <w:r>
        <w:rPr>
          <w:rFonts w:hint="eastAsia" w:ascii="宋体" w:hAnsi="宋体"/>
          <w:sz w:val="24"/>
          <w:szCs w:val="24"/>
        </w:rPr>
        <w:t>é</w:t>
      </w:r>
      <w:r>
        <w:rPr>
          <w:rFonts w:ascii="宋体" w:hAnsi="宋体"/>
          <w:sz w:val="24"/>
          <w:szCs w:val="24"/>
        </w:rPr>
        <w:t xml:space="preserve">s </w:t>
      </w:r>
      <w:r>
        <w:rPr>
          <w:rFonts w:hint="eastAsia" w:ascii="宋体" w:hAnsi="宋体"/>
          <w:sz w:val="24"/>
          <w:szCs w:val="24"/>
        </w:rPr>
        <w:t>律师事务所法律顾问。金邦贵教授讲课的主题为法国公法、税法与司法制度。</w:t>
      </w:r>
    </w:p>
    <w:p>
      <w:pPr>
        <w:spacing w:line="360" w:lineRule="auto"/>
        <w:ind w:firstLine="480" w:firstLineChars="200"/>
        <w:rPr>
          <w:rFonts w:ascii="宋体" w:cs="宋体"/>
          <w:bCs/>
          <w:kern w:val="0"/>
          <w:sz w:val="24"/>
          <w:szCs w:val="24"/>
        </w:rPr>
      </w:pPr>
      <w:r>
        <w:rPr>
          <w:rFonts w:hint="eastAsia" w:ascii="宋体" w:hAnsi="宋体"/>
          <w:sz w:val="24"/>
          <w:szCs w:val="24"/>
        </w:rPr>
        <w:t>本次研讨班的举办，将为郑大法学院师生参与国际学界的对话与争鸣营建一个良好的平台；希望通过与</w:t>
      </w:r>
      <w:r>
        <w:rPr>
          <w:rFonts w:ascii="宋体" w:hAnsi="宋体"/>
          <w:sz w:val="24"/>
          <w:szCs w:val="24"/>
        </w:rPr>
        <w:t>Don C. Smith</w:t>
      </w:r>
      <w:r>
        <w:rPr>
          <w:rFonts w:hint="eastAsia" w:ascii="宋体" w:hAnsi="宋体"/>
          <w:sz w:val="24"/>
          <w:szCs w:val="24"/>
        </w:rPr>
        <w:t>教授，以及金邦贵教授的直接对话，能够对我国相关问题的研究提供更为广阔的研究视野。</w:t>
      </w:r>
    </w:p>
    <w:p>
      <w:pPr>
        <w:widowControl/>
        <w:tabs>
          <w:tab w:val="left" w:pos="720"/>
        </w:tabs>
        <w:spacing w:line="360" w:lineRule="auto"/>
        <w:jc w:val="left"/>
        <w:rPr>
          <w:rFonts w:ascii="黑体" w:hAnsi="宋体" w:eastAsia="黑体" w:cs="宋体"/>
          <w:b/>
          <w:kern w:val="0"/>
          <w:sz w:val="24"/>
        </w:rPr>
      </w:pPr>
      <w:r>
        <w:rPr>
          <w:rFonts w:hint="eastAsia" w:ascii="黑体" w:hAnsi="宋体" w:eastAsia="黑体" w:cs="宋体"/>
          <w:b/>
          <w:kern w:val="0"/>
          <w:sz w:val="24"/>
        </w:rPr>
        <w:t>一、时间及地点</w:t>
      </w:r>
    </w:p>
    <w:p>
      <w:pPr>
        <w:widowControl/>
        <w:spacing w:line="360" w:lineRule="auto"/>
        <w:ind w:left="420" w:leftChars="200"/>
        <w:jc w:val="left"/>
        <w:rPr>
          <w:rFonts w:ascii="宋体" w:cs="宋体"/>
          <w:bCs/>
          <w:kern w:val="0"/>
          <w:sz w:val="24"/>
        </w:rPr>
      </w:pPr>
      <w:r>
        <w:rPr>
          <w:rFonts w:hint="eastAsia" w:ascii="宋体" w:hAnsi="宋体" w:cs="宋体"/>
          <w:bCs/>
          <w:kern w:val="0"/>
          <w:sz w:val="24"/>
        </w:rPr>
        <w:t>时间：</w:t>
      </w:r>
      <w:r>
        <w:rPr>
          <w:rFonts w:ascii="宋体" w:hAnsi="宋体" w:cs="宋体"/>
          <w:bCs/>
          <w:kern w:val="0"/>
          <w:sz w:val="24"/>
        </w:rPr>
        <w:t>2015</w:t>
      </w:r>
      <w:r>
        <w:rPr>
          <w:rFonts w:hint="eastAsia" w:ascii="宋体" w:hAnsi="宋体" w:cs="宋体"/>
          <w:bCs/>
          <w:kern w:val="0"/>
          <w:sz w:val="24"/>
        </w:rPr>
        <w:t>年</w:t>
      </w:r>
      <w:r>
        <w:rPr>
          <w:rFonts w:ascii="宋体" w:hAnsi="宋体" w:cs="宋体"/>
          <w:bCs/>
          <w:kern w:val="0"/>
          <w:sz w:val="24"/>
        </w:rPr>
        <w:t>7</w:t>
      </w:r>
      <w:r>
        <w:rPr>
          <w:rFonts w:hint="eastAsia" w:ascii="宋体" w:hAnsi="宋体" w:cs="宋体"/>
          <w:bCs/>
          <w:kern w:val="0"/>
          <w:sz w:val="24"/>
        </w:rPr>
        <w:t>月</w:t>
      </w:r>
      <w:r>
        <w:rPr>
          <w:rFonts w:ascii="宋体" w:hAnsi="宋体" w:cs="宋体"/>
          <w:bCs/>
          <w:kern w:val="0"/>
          <w:sz w:val="24"/>
        </w:rPr>
        <w:t>22</w:t>
      </w:r>
      <w:r>
        <w:rPr>
          <w:rFonts w:hint="eastAsia" w:ascii="宋体" w:hAnsi="宋体" w:cs="宋体"/>
          <w:bCs/>
          <w:kern w:val="0"/>
          <w:sz w:val="24"/>
        </w:rPr>
        <w:t>日到</w:t>
      </w:r>
      <w:r>
        <w:rPr>
          <w:rFonts w:ascii="宋体" w:hAnsi="宋体" w:cs="宋体"/>
          <w:bCs/>
          <w:kern w:val="0"/>
          <w:sz w:val="24"/>
        </w:rPr>
        <w:t>28</w:t>
      </w:r>
      <w:r>
        <w:rPr>
          <w:rFonts w:hint="eastAsia" w:ascii="宋体" w:hAnsi="宋体" w:cs="宋体"/>
          <w:bCs/>
          <w:kern w:val="0"/>
          <w:sz w:val="24"/>
        </w:rPr>
        <w:t>日</w:t>
      </w:r>
    </w:p>
    <w:p>
      <w:pPr>
        <w:widowControl/>
        <w:spacing w:line="360" w:lineRule="auto"/>
        <w:ind w:left="420" w:leftChars="200"/>
        <w:jc w:val="left"/>
        <w:rPr>
          <w:rFonts w:ascii="宋体" w:cs="宋体"/>
          <w:kern w:val="0"/>
          <w:sz w:val="24"/>
        </w:rPr>
      </w:pPr>
      <w:r>
        <w:rPr>
          <w:rFonts w:hint="eastAsia" w:ascii="宋体" w:hAnsi="宋体" w:cs="宋体"/>
          <w:bCs/>
          <w:kern w:val="0"/>
          <w:sz w:val="24"/>
        </w:rPr>
        <w:t>地点：郑州大学新校区法学院二楼会议室</w:t>
      </w:r>
    </w:p>
    <w:p>
      <w:pPr>
        <w:widowControl/>
        <w:tabs>
          <w:tab w:val="left" w:pos="720"/>
        </w:tabs>
        <w:spacing w:line="360" w:lineRule="auto"/>
        <w:jc w:val="left"/>
        <w:rPr>
          <w:rFonts w:ascii="黑体" w:hAnsi="宋体" w:eastAsia="黑体" w:cs="宋体"/>
          <w:b/>
          <w:kern w:val="0"/>
          <w:sz w:val="24"/>
        </w:rPr>
      </w:pPr>
      <w:r>
        <w:rPr>
          <w:rFonts w:hint="eastAsia" w:ascii="黑体" w:hAnsi="宋体" w:eastAsia="黑体" w:cs="宋体"/>
          <w:b/>
          <w:kern w:val="0"/>
          <w:sz w:val="24"/>
        </w:rPr>
        <w:t>二、课程主题与安排</w:t>
      </w:r>
    </w:p>
    <w:p>
      <w:pPr>
        <w:spacing w:line="360" w:lineRule="auto"/>
        <w:ind w:firstLine="480" w:firstLineChars="200"/>
        <w:rPr>
          <w:rFonts w:ascii="宋体"/>
          <w:sz w:val="24"/>
        </w:rPr>
      </w:pPr>
      <w:r>
        <w:rPr>
          <w:rFonts w:hint="eastAsia" w:ascii="宋体" w:hAnsi="宋体"/>
          <w:sz w:val="24"/>
        </w:rPr>
        <w:t>课程主题：</w:t>
      </w:r>
      <w:r>
        <w:rPr>
          <w:rFonts w:hint="eastAsia" w:cs="Calibri"/>
          <w:sz w:val="24"/>
          <w:szCs w:val="24"/>
        </w:rPr>
        <w:t>美国能源与气候变化法律规制的新发展</w:t>
      </w:r>
      <w:r>
        <w:rPr>
          <w:rFonts w:hint="eastAsia" w:ascii="宋体" w:hAnsi="宋体"/>
          <w:sz w:val="24"/>
        </w:rPr>
        <w:t>，以及</w:t>
      </w:r>
      <w:r>
        <w:rPr>
          <w:rFonts w:hint="eastAsia" w:ascii="宋体" w:hAnsi="宋体"/>
          <w:sz w:val="24"/>
          <w:szCs w:val="24"/>
        </w:rPr>
        <w:t>法国公法、税法与司法制度。</w:t>
      </w:r>
    </w:p>
    <w:p>
      <w:pPr>
        <w:spacing w:line="360" w:lineRule="auto"/>
        <w:ind w:firstLine="480" w:firstLineChars="200"/>
        <w:rPr>
          <w:rFonts w:ascii="宋体"/>
          <w:sz w:val="24"/>
        </w:rPr>
      </w:pPr>
      <w:r>
        <w:rPr>
          <w:rFonts w:hint="eastAsia" w:ascii="宋体" w:hAnsi="宋体"/>
          <w:sz w:val="24"/>
        </w:rPr>
        <w:t>授课语言为英语，法语，提供概括性翻译。暑期研讨班为参加课程的师生提供学习参考资料。每日学习研讨时间为四个小时，每次授课由</w:t>
      </w:r>
      <w:r>
        <w:rPr>
          <w:sz w:val="24"/>
        </w:rPr>
        <w:t>Don C. Smith</w:t>
      </w:r>
      <w:r>
        <w:rPr>
          <w:rFonts w:hint="eastAsia" w:ascii="宋体" w:hAnsi="宋体"/>
          <w:sz w:val="24"/>
        </w:rPr>
        <w:t>教授，以及</w:t>
      </w:r>
      <w:r>
        <w:rPr>
          <w:rFonts w:hint="eastAsia" w:ascii="宋体" w:hAnsi="宋体"/>
          <w:sz w:val="24"/>
          <w:szCs w:val="24"/>
        </w:rPr>
        <w:t>金邦贵教授</w:t>
      </w:r>
      <w:r>
        <w:rPr>
          <w:rFonts w:hint="eastAsia" w:ascii="宋体" w:hAnsi="宋体"/>
          <w:sz w:val="24"/>
        </w:rPr>
        <w:t>讲授两个小时，提问和讨论两个小时。详细课程安排另行通知。</w:t>
      </w:r>
    </w:p>
    <w:p>
      <w:pPr>
        <w:widowControl/>
        <w:spacing w:line="360" w:lineRule="auto"/>
        <w:jc w:val="left"/>
        <w:rPr>
          <w:rFonts w:ascii="黑体" w:hAnsi="宋体" w:eastAsia="黑体" w:cs="宋体"/>
          <w:b/>
          <w:kern w:val="0"/>
          <w:sz w:val="24"/>
        </w:rPr>
      </w:pPr>
      <w:r>
        <w:rPr>
          <w:rFonts w:hint="eastAsia" w:ascii="黑体" w:hAnsi="宋体" w:eastAsia="黑体" w:cs="宋体"/>
          <w:b/>
          <w:bCs/>
          <w:kern w:val="0"/>
          <w:sz w:val="24"/>
        </w:rPr>
        <w:t>三、</w:t>
      </w:r>
      <w:r>
        <w:rPr>
          <w:rFonts w:hint="eastAsia" w:ascii="黑体" w:hAnsi="宋体" w:eastAsia="黑体" w:cs="宋体"/>
          <w:b/>
          <w:kern w:val="0"/>
          <w:sz w:val="24"/>
        </w:rPr>
        <w:t>招生对象、条件及规模</w:t>
      </w:r>
    </w:p>
    <w:p>
      <w:pPr>
        <w:widowControl/>
        <w:spacing w:line="360" w:lineRule="auto"/>
        <w:ind w:firstLine="420"/>
        <w:jc w:val="left"/>
        <w:rPr>
          <w:rFonts w:ascii="宋体" w:cs="宋体"/>
          <w:bCs/>
          <w:kern w:val="0"/>
          <w:sz w:val="24"/>
        </w:rPr>
      </w:pPr>
      <w:r>
        <w:rPr>
          <w:rFonts w:hint="eastAsia" w:ascii="宋体" w:hAnsi="宋体" w:cs="宋体"/>
          <w:bCs/>
          <w:kern w:val="0"/>
          <w:sz w:val="24"/>
        </w:rPr>
        <w:t>招生对象：以郑州大学法学院研究生或感兴趣的本科生为主，热烈欢迎院外的其他感兴趣的学者和学生参加。</w:t>
      </w:r>
    </w:p>
    <w:p>
      <w:pPr>
        <w:widowControl/>
        <w:spacing w:line="360" w:lineRule="auto"/>
        <w:ind w:firstLine="360" w:firstLineChars="150"/>
        <w:jc w:val="left"/>
        <w:rPr>
          <w:rFonts w:ascii="宋体" w:cs="宋体"/>
          <w:bCs/>
          <w:kern w:val="0"/>
          <w:sz w:val="24"/>
        </w:rPr>
      </w:pPr>
      <w:r>
        <w:rPr>
          <w:rFonts w:hint="eastAsia" w:ascii="宋体" w:hAnsi="宋体" w:cs="宋体"/>
          <w:bCs/>
          <w:kern w:val="0"/>
          <w:sz w:val="24"/>
        </w:rPr>
        <w:t>报名条件：具备法律基本知识，具备一定英语阅读和交流能力。</w:t>
      </w:r>
    </w:p>
    <w:p>
      <w:pPr>
        <w:widowControl/>
        <w:spacing w:line="360" w:lineRule="auto"/>
        <w:ind w:left="1199" w:leftChars="171" w:hanging="840" w:hangingChars="350"/>
        <w:jc w:val="left"/>
        <w:rPr>
          <w:rFonts w:ascii="宋体" w:cs="宋体"/>
          <w:bCs/>
          <w:kern w:val="0"/>
          <w:sz w:val="24"/>
        </w:rPr>
      </w:pPr>
      <w:r>
        <w:rPr>
          <w:rFonts w:hint="eastAsia" w:ascii="宋体" w:hAnsi="宋体" w:cs="宋体"/>
          <w:bCs/>
          <w:kern w:val="0"/>
          <w:sz w:val="24"/>
        </w:rPr>
        <w:t>招生规模：</w:t>
      </w:r>
      <w:r>
        <w:rPr>
          <w:rFonts w:ascii="宋体" w:hAnsi="宋体" w:cs="宋体"/>
          <w:bCs/>
          <w:kern w:val="0"/>
          <w:sz w:val="24"/>
        </w:rPr>
        <w:t>100</w:t>
      </w:r>
      <w:r>
        <w:rPr>
          <w:rFonts w:hint="eastAsia" w:ascii="宋体" w:hAnsi="宋体" w:cs="宋体"/>
          <w:bCs/>
          <w:kern w:val="0"/>
          <w:sz w:val="24"/>
        </w:rPr>
        <w:t>人。</w:t>
      </w:r>
    </w:p>
    <w:p>
      <w:pPr>
        <w:widowControl/>
        <w:tabs>
          <w:tab w:val="left" w:pos="720"/>
        </w:tabs>
        <w:spacing w:line="360" w:lineRule="auto"/>
        <w:jc w:val="left"/>
        <w:rPr>
          <w:rFonts w:ascii="黑体" w:hAnsi="宋体" w:eastAsia="黑体" w:cs="宋体"/>
          <w:b/>
          <w:kern w:val="0"/>
          <w:sz w:val="24"/>
        </w:rPr>
      </w:pPr>
      <w:r>
        <w:rPr>
          <w:rFonts w:hint="eastAsia" w:ascii="黑体" w:hAnsi="宋体" w:eastAsia="黑体" w:cs="宋体"/>
          <w:b/>
          <w:kern w:val="0"/>
          <w:sz w:val="24"/>
        </w:rPr>
        <w:t>四、报名时间</w:t>
      </w:r>
    </w:p>
    <w:p>
      <w:pPr>
        <w:widowControl/>
        <w:spacing w:line="360" w:lineRule="auto"/>
        <w:ind w:firstLine="480" w:firstLineChars="200"/>
        <w:jc w:val="left"/>
        <w:rPr>
          <w:rFonts w:ascii="宋体" w:cs="宋体"/>
          <w:bCs/>
          <w:kern w:val="0"/>
          <w:sz w:val="24"/>
        </w:rPr>
      </w:pPr>
      <w:r>
        <w:rPr>
          <w:rFonts w:ascii="宋体" w:hAnsi="宋体" w:cs="宋体"/>
          <w:bCs/>
          <w:kern w:val="0"/>
          <w:sz w:val="24"/>
        </w:rPr>
        <w:t>2015</w:t>
      </w:r>
      <w:r>
        <w:rPr>
          <w:rFonts w:hint="eastAsia" w:ascii="宋体" w:hAnsi="宋体" w:cs="宋体"/>
          <w:bCs/>
          <w:kern w:val="0"/>
          <w:sz w:val="24"/>
        </w:rPr>
        <w:t>年</w:t>
      </w:r>
      <w:r>
        <w:rPr>
          <w:rFonts w:ascii="宋体" w:hAnsi="宋体" w:cs="宋体"/>
          <w:bCs/>
          <w:kern w:val="0"/>
          <w:sz w:val="24"/>
        </w:rPr>
        <w:t>6</w:t>
      </w:r>
      <w:r>
        <w:rPr>
          <w:rFonts w:hint="eastAsia" w:ascii="宋体" w:hAnsi="宋体" w:cs="宋体"/>
          <w:bCs/>
          <w:kern w:val="0"/>
          <w:sz w:val="24"/>
        </w:rPr>
        <w:t>月</w:t>
      </w:r>
      <w:r>
        <w:rPr>
          <w:rFonts w:ascii="宋体" w:hAnsi="宋体" w:cs="宋体"/>
          <w:bCs/>
          <w:kern w:val="0"/>
          <w:sz w:val="24"/>
        </w:rPr>
        <w:t>18</w:t>
      </w:r>
      <w:r>
        <w:rPr>
          <w:rFonts w:hint="eastAsia" w:ascii="宋体" w:hAnsi="宋体" w:cs="宋体"/>
          <w:bCs/>
          <w:kern w:val="0"/>
          <w:sz w:val="24"/>
        </w:rPr>
        <w:t>日至</w:t>
      </w:r>
      <w:r>
        <w:rPr>
          <w:rFonts w:ascii="宋体" w:hAnsi="宋体" w:cs="宋体"/>
          <w:bCs/>
          <w:kern w:val="0"/>
          <w:sz w:val="24"/>
        </w:rPr>
        <w:t>2015</w:t>
      </w:r>
      <w:r>
        <w:rPr>
          <w:rFonts w:hint="eastAsia" w:ascii="宋体" w:hAnsi="宋体" w:cs="宋体"/>
          <w:bCs/>
          <w:kern w:val="0"/>
          <w:sz w:val="24"/>
        </w:rPr>
        <w:t>年</w:t>
      </w:r>
      <w:r>
        <w:rPr>
          <w:rFonts w:ascii="宋体" w:hAnsi="宋体" w:cs="宋体"/>
          <w:bCs/>
          <w:kern w:val="0"/>
          <w:sz w:val="24"/>
        </w:rPr>
        <w:t>7</w:t>
      </w:r>
      <w:r>
        <w:rPr>
          <w:rFonts w:hint="eastAsia" w:ascii="宋体" w:hAnsi="宋体" w:cs="宋体"/>
          <w:bCs/>
          <w:kern w:val="0"/>
          <w:sz w:val="24"/>
        </w:rPr>
        <w:t>月</w:t>
      </w:r>
      <w:r>
        <w:rPr>
          <w:rFonts w:hint="eastAsia" w:ascii="宋体" w:hAnsi="宋体" w:cs="宋体"/>
          <w:bCs/>
          <w:kern w:val="0"/>
          <w:sz w:val="24"/>
          <w:lang w:val="en-US" w:eastAsia="zh-CN"/>
        </w:rPr>
        <w:t>2</w:t>
      </w:r>
      <w:r>
        <w:rPr>
          <w:rFonts w:ascii="宋体" w:hAnsi="宋体" w:cs="宋体"/>
          <w:bCs/>
          <w:kern w:val="0"/>
          <w:sz w:val="24"/>
        </w:rPr>
        <w:t>0</w:t>
      </w:r>
      <w:r>
        <w:rPr>
          <w:rFonts w:hint="eastAsia" w:ascii="宋体" w:hAnsi="宋体" w:cs="宋体"/>
          <w:bCs/>
          <w:kern w:val="0"/>
          <w:sz w:val="24"/>
        </w:rPr>
        <w:t>日</w:t>
      </w:r>
      <w:r>
        <w:rPr>
          <w:rFonts w:ascii="宋体" w:hAnsi="宋体" w:cs="宋体"/>
          <w:bCs/>
          <w:kern w:val="0"/>
          <w:sz w:val="24"/>
        </w:rPr>
        <w:t xml:space="preserve"> </w:t>
      </w:r>
    </w:p>
    <w:p>
      <w:pPr>
        <w:widowControl/>
        <w:tabs>
          <w:tab w:val="left" w:pos="720"/>
        </w:tabs>
        <w:spacing w:line="360" w:lineRule="auto"/>
        <w:jc w:val="left"/>
        <w:rPr>
          <w:rFonts w:ascii="黑体" w:hAnsi="宋体" w:eastAsia="黑体" w:cs="宋体"/>
          <w:b/>
          <w:kern w:val="0"/>
          <w:sz w:val="24"/>
        </w:rPr>
      </w:pPr>
      <w:r>
        <w:rPr>
          <w:rFonts w:hint="eastAsia" w:ascii="黑体" w:hAnsi="宋体" w:eastAsia="黑体" w:cs="宋体"/>
          <w:b/>
          <w:kern w:val="0"/>
          <w:sz w:val="24"/>
        </w:rPr>
        <w:t>五、报名方法</w:t>
      </w:r>
    </w:p>
    <w:p>
      <w:pPr>
        <w:widowControl/>
        <w:spacing w:line="360" w:lineRule="auto"/>
        <w:jc w:val="left"/>
        <w:rPr>
          <w:rFonts w:ascii="宋体" w:cs="宋体"/>
          <w:kern w:val="0"/>
          <w:sz w:val="24"/>
        </w:rPr>
      </w:pPr>
      <w:r>
        <w:rPr>
          <w:rFonts w:hint="eastAsia" w:ascii="宋体" w:hAnsi="宋体" w:cs="宋体"/>
          <w:kern w:val="0"/>
          <w:sz w:val="24"/>
        </w:rPr>
        <w:t>请携学生证（或工作证）和身份证直接来法学院来报名。</w:t>
      </w:r>
    </w:p>
    <w:p>
      <w:pPr>
        <w:widowControl/>
        <w:spacing w:line="360" w:lineRule="auto"/>
        <w:jc w:val="left"/>
        <w:rPr>
          <w:rFonts w:ascii="宋体" w:cs="宋体"/>
          <w:color w:val="auto"/>
          <w:kern w:val="0"/>
          <w:sz w:val="24"/>
        </w:rPr>
      </w:pPr>
      <w:r>
        <w:rPr>
          <w:rFonts w:hint="eastAsia" w:ascii="宋体" w:hAnsi="宋体" w:cs="宋体"/>
          <w:color w:val="auto"/>
          <w:kern w:val="0"/>
          <w:sz w:val="24"/>
        </w:rPr>
        <w:t>报名地点：法学院办公楼</w:t>
      </w:r>
      <w:r>
        <w:rPr>
          <w:rFonts w:ascii="宋体" w:hAnsi="宋体" w:cs="宋体"/>
          <w:color w:val="auto"/>
          <w:kern w:val="0"/>
          <w:sz w:val="24"/>
        </w:rPr>
        <w:t>219</w:t>
      </w:r>
      <w:r>
        <w:rPr>
          <w:rFonts w:hint="eastAsia" w:ascii="宋体" w:hAnsi="宋体" w:cs="宋体"/>
          <w:color w:val="auto"/>
          <w:kern w:val="0"/>
          <w:sz w:val="24"/>
        </w:rPr>
        <w:t>室</w:t>
      </w:r>
    </w:p>
    <w:p>
      <w:pPr>
        <w:widowControl/>
        <w:spacing w:line="360" w:lineRule="auto"/>
        <w:jc w:val="left"/>
        <w:rPr>
          <w:rFonts w:ascii="宋体" w:cs="宋体"/>
          <w:color w:val="auto"/>
          <w:kern w:val="0"/>
          <w:sz w:val="24"/>
        </w:rPr>
      </w:pPr>
      <w:r>
        <w:rPr>
          <w:rFonts w:hint="eastAsia" w:ascii="宋体" w:hAnsi="宋体" w:cs="宋体"/>
          <w:color w:val="auto"/>
          <w:kern w:val="0"/>
          <w:sz w:val="24"/>
        </w:rPr>
        <w:t>联系人：</w:t>
      </w:r>
      <w:r>
        <w:rPr>
          <w:rFonts w:ascii="宋体" w:cs="宋体"/>
          <w:color w:val="auto"/>
          <w:kern w:val="0"/>
          <w:sz w:val="24"/>
        </w:rPr>
        <w:t xml:space="preserve"> </w:t>
      </w:r>
      <w:r>
        <w:rPr>
          <w:rFonts w:hint="eastAsia" w:ascii="宋体" w:cs="宋体"/>
          <w:color w:val="auto"/>
          <w:kern w:val="0"/>
          <w:sz w:val="24"/>
        </w:rPr>
        <w:t>王老师</w:t>
      </w:r>
    </w:p>
    <w:p>
      <w:pPr>
        <w:widowControl/>
        <w:spacing w:line="360" w:lineRule="auto"/>
        <w:jc w:val="left"/>
        <w:rPr>
          <w:rFonts w:ascii="宋体" w:cs="宋体"/>
          <w:color w:val="auto"/>
          <w:kern w:val="0"/>
          <w:sz w:val="24"/>
        </w:rPr>
      </w:pPr>
      <w:r>
        <w:rPr>
          <w:rFonts w:hint="eastAsia" w:ascii="宋体" w:hAnsi="宋体" w:cs="宋体"/>
          <w:color w:val="auto"/>
          <w:kern w:val="0"/>
          <w:sz w:val="24"/>
        </w:rPr>
        <w:t>联系电话：</w:t>
      </w:r>
      <w:r>
        <w:rPr>
          <w:rFonts w:ascii="宋体" w:hAnsi="宋体" w:cs="宋体"/>
          <w:color w:val="auto"/>
          <w:kern w:val="0"/>
          <w:sz w:val="24"/>
        </w:rPr>
        <w:t>67781286</w:t>
      </w:r>
    </w:p>
    <w:p>
      <w:pPr>
        <w:widowControl/>
        <w:spacing w:line="360" w:lineRule="auto"/>
        <w:jc w:val="left"/>
        <w:rPr>
          <w:rFonts w:ascii="宋体" w:cs="宋体"/>
          <w:bCs/>
          <w:color w:val="FF0000"/>
          <w:kern w:val="0"/>
          <w:sz w:val="24"/>
        </w:rPr>
      </w:pPr>
      <w:r>
        <w:rPr>
          <w:rFonts w:hint="eastAsia" w:ascii="宋体" w:hAnsi="宋体" w:cs="宋体"/>
          <w:color w:val="auto"/>
          <w:kern w:val="0"/>
          <w:sz w:val="24"/>
        </w:rPr>
        <w:t>电子邮箱：</w:t>
      </w:r>
      <w:r>
        <w:rPr>
          <w:rFonts w:ascii="宋体" w:hAnsi="宋体" w:cs="宋体"/>
          <w:color w:val="auto"/>
          <w:kern w:val="0"/>
          <w:sz w:val="24"/>
        </w:rPr>
        <w:t>faxueyanban@163.com</w:t>
      </w:r>
    </w:p>
    <w:p>
      <w:pPr>
        <w:widowControl/>
        <w:spacing w:line="360" w:lineRule="auto"/>
        <w:ind w:firstLine="5160" w:firstLineChars="2150"/>
        <w:jc w:val="left"/>
        <w:rPr>
          <w:rFonts w:ascii="宋体" w:cs="宋体"/>
          <w:bCs/>
          <w:kern w:val="0"/>
          <w:sz w:val="24"/>
        </w:rPr>
      </w:pPr>
      <w:r>
        <w:rPr>
          <w:rFonts w:hint="eastAsia" w:ascii="宋体" w:hAnsi="宋体" w:cs="宋体"/>
          <w:bCs/>
          <w:kern w:val="0"/>
          <w:sz w:val="24"/>
        </w:rPr>
        <w:t>郑州大学研究生院</w:t>
      </w:r>
    </w:p>
    <w:p>
      <w:pPr>
        <w:widowControl/>
        <w:spacing w:line="360" w:lineRule="auto"/>
        <w:ind w:firstLine="5400" w:firstLineChars="2250"/>
        <w:jc w:val="left"/>
        <w:rPr>
          <w:rFonts w:ascii="宋体" w:cs="宋体"/>
          <w:bCs/>
          <w:kern w:val="0"/>
          <w:sz w:val="24"/>
        </w:rPr>
      </w:pPr>
      <w:r>
        <w:rPr>
          <w:rFonts w:hint="eastAsia" w:ascii="宋体" w:hAnsi="宋体" w:cs="宋体"/>
          <w:bCs/>
          <w:kern w:val="0"/>
          <w:sz w:val="24"/>
        </w:rPr>
        <w:t>郑州大学法学院</w:t>
      </w:r>
    </w:p>
    <w:p>
      <w:pPr>
        <w:widowControl/>
        <w:spacing w:line="360" w:lineRule="auto"/>
        <w:ind w:firstLine="5400" w:firstLineChars="2250"/>
        <w:jc w:val="left"/>
      </w:pPr>
      <w:r>
        <w:rPr>
          <w:rFonts w:ascii="宋体" w:hAnsi="宋体" w:cs="宋体"/>
          <w:bCs/>
          <w:kern w:val="0"/>
          <w:sz w:val="24"/>
        </w:rPr>
        <w:t>2015</w:t>
      </w:r>
      <w:r>
        <w:rPr>
          <w:rFonts w:hint="eastAsia" w:ascii="宋体" w:hAnsi="宋体" w:cs="宋体"/>
          <w:bCs/>
          <w:kern w:val="0"/>
          <w:sz w:val="24"/>
        </w:rPr>
        <w:t>年</w:t>
      </w:r>
      <w:r>
        <w:rPr>
          <w:rFonts w:ascii="宋体" w:hAnsi="宋体" w:cs="宋体"/>
          <w:bCs/>
          <w:kern w:val="0"/>
          <w:sz w:val="24"/>
        </w:rPr>
        <w:t>6</w:t>
      </w:r>
      <w:r>
        <w:rPr>
          <w:rFonts w:hint="eastAsia" w:ascii="宋体" w:hAnsi="宋体" w:cs="宋体"/>
          <w:bCs/>
          <w:kern w:val="0"/>
          <w:sz w:val="24"/>
        </w:rPr>
        <w:t>月</w:t>
      </w:r>
      <w:r>
        <w:rPr>
          <w:rFonts w:ascii="宋体" w:hAnsi="宋体" w:cs="宋体"/>
          <w:bCs/>
          <w:kern w:val="0"/>
          <w:sz w:val="24"/>
        </w:rPr>
        <w:t>18</w:t>
      </w:r>
      <w:r>
        <w:rPr>
          <w:rFonts w:hint="eastAsia" w:ascii="宋体" w:hAnsi="宋体" w:cs="宋体"/>
          <w:bCs/>
          <w:kern w:val="0"/>
          <w:sz w:val="24"/>
        </w:rPr>
        <w:t>日</w:t>
      </w:r>
      <w:bookmarkStart w:id="0" w:name="_GoBack"/>
      <w:bookmarkEnd w:id="0"/>
    </w:p>
    <w:sectPr>
      <w:headerReference r:id="rId4" w:type="default"/>
      <w:footerReference r:id="rId5" w:type="default"/>
      <w:pgSz w:w="11906" w:h="16838"/>
      <w:pgMar w:top="1440" w:right="1800" w:bottom="1440" w:left="1800" w:header="198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b/>
        <w:color w:val="1F497D"/>
        <w:sz w:val="16"/>
      </w:rPr>
      <w:t>地址：河南省郑州市科学大道</w:t>
    </w:r>
    <w:r>
      <w:rPr>
        <w:b/>
        <w:color w:val="1F497D"/>
        <w:sz w:val="16"/>
      </w:rPr>
      <w:t>100</w:t>
    </w:r>
    <w:r>
      <w:rPr>
        <w:rFonts w:hint="eastAsia"/>
        <w:b/>
        <w:color w:val="1F497D"/>
        <w:sz w:val="16"/>
      </w:rPr>
      <w:t>号郑州大学</w:t>
    </w:r>
    <w:r>
      <w:rPr>
        <w:b/>
        <w:color w:val="1F497D"/>
        <w:sz w:val="16"/>
      </w:rPr>
      <w:t xml:space="preserve">  </w:t>
    </w:r>
    <w:r>
      <w:rPr>
        <w:rFonts w:hint="eastAsia"/>
        <w:b/>
        <w:color w:val="1F497D"/>
        <w:sz w:val="16"/>
      </w:rPr>
      <w:t>邮编：</w:t>
    </w:r>
    <w:r>
      <w:rPr>
        <w:b/>
        <w:color w:val="1F497D"/>
        <w:sz w:val="16"/>
      </w:rPr>
      <w:t xml:space="preserve">450001  </w:t>
    </w:r>
    <w:r>
      <w:rPr>
        <w:rFonts w:hint="eastAsia"/>
        <w:b/>
        <w:color w:val="1F497D"/>
        <w:sz w:val="16"/>
      </w:rPr>
      <w:t>电话：</w:t>
    </w:r>
    <w:r>
      <w:rPr>
        <w:b/>
        <w:color w:val="1F497D"/>
        <w:sz w:val="16"/>
      </w:rPr>
      <w:t xml:space="preserve">(86)371-67783111  </w:t>
    </w:r>
    <w:r>
      <w:rPr>
        <w:rFonts w:hint="eastAsia"/>
        <w:b/>
        <w:color w:val="1F497D"/>
        <w:sz w:val="16"/>
      </w:rPr>
      <w:t>传真：</w:t>
    </w:r>
    <w:r>
      <w:rPr>
        <w:b/>
        <w:color w:val="1F497D"/>
        <w:sz w:val="16"/>
      </w:rPr>
      <w:t>(86)371-67783222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adjustRightInd w:val="0"/>
      <w:snapToGrid w:val="0"/>
      <w:rPr>
        <w:b/>
      </w:rPr>
    </w:pPr>
    <w:r>
      <w:rPr>
        <w:rFonts w:ascii="Calibri" w:hAnsi="Calibri" w:eastAsia="宋体" w:cs="Times New Roman"/>
        <w:kern w:val="2"/>
        <w:sz w:val="21"/>
        <w:szCs w:val="22"/>
        <w:lang w:val="en-US" w:eastAsia="zh-CN" w:bidi="ar-SA"/>
      </w:rPr>
      <w:pict>
        <v:shape id="文本框 8" o:spid="_x0000_s1025" type="#_x0000_t202" style="position:absolute;left:0;margin-left:148.15pt;margin-top:-16.25pt;height:26.15pt;width:245.3pt;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w:txbxContent>
              <w:p>
                <w:pPr>
                  <w:adjustRightInd w:val="0"/>
                  <w:snapToGrid w:val="0"/>
                  <w:rPr>
                    <w:rFonts w:ascii="Bookman Old Style" w:hAnsi="Bookman Old Style"/>
                    <w:color w:val="0F025E"/>
                    <w:spacing w:val="30"/>
                    <w:w w:val="90"/>
                    <w:sz w:val="32"/>
                    <w:szCs w:val="30"/>
                  </w:rPr>
                </w:pPr>
                <w:r>
                  <w:rPr>
                    <w:rFonts w:ascii="Bookman Old Style" w:hAnsi="Bookman Old Style"/>
                    <w:color w:val="0F025E"/>
                    <w:spacing w:val="30"/>
                    <w:w w:val="90"/>
                    <w:sz w:val="32"/>
                    <w:szCs w:val="30"/>
                  </w:rPr>
                  <w:t>Zheng Zhou University</w:t>
                </w:r>
              </w:p>
            </w:txbxContent>
          </v:textbox>
        </v:shape>
      </w:pict>
    </w:r>
    <w:r>
      <w:rPr>
        <w:rFonts w:ascii="Calibri" w:hAnsi="Calibri" w:eastAsia="宋体" w:cs="Times New Roman"/>
        <w:kern w:val="2"/>
        <w:sz w:val="21"/>
        <w:szCs w:val="22"/>
        <w:lang w:val="en-US" w:eastAsia="zh-CN" w:bidi="ar-SA"/>
      </w:rPr>
      <w:pict>
        <v:shape id="图片 1" o:spid="_x0000_s1026" alt="说明: F:\Doctoral\Labrary_Issue\zzu\zzulogo.png" type="#_x0000_t75" style="position:absolute;left:0;margin-left:70.15pt;margin-top:-55.95pt;height:60.95pt;width:60.95pt;rotation:0f;z-index:251659264;"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r>
      <w:rPr>
        <w:rFonts w:ascii="Calibri" w:hAnsi="Calibri" w:eastAsia="宋体" w:cs="Times New Roman"/>
        <w:kern w:val="2"/>
        <w:sz w:val="21"/>
        <w:szCs w:val="22"/>
        <w:lang w:val="en-US" w:eastAsia="zh-CN" w:bidi="ar-SA"/>
      </w:rPr>
      <w:pict>
        <v:shape id="直接箭头连接符 2" o:spid="_x0000_s1027" type="#_x0000_t32" style="position:absolute;left:0;margin-left:-18pt;margin-top:10.2pt;height:0.05pt;width:453.55pt;rotation:0f;z-index:251660288;" o:ole="f" fillcolor="#FFFFFF" filled="t" o:preferrelative="t" stroked="t" coordorigin="0,0" coordsize="21600,21600">
          <v:stroke color="#002060" color2="#FFFFFF" miterlimit="2"/>
          <v:imagedata gain="65536f" blacklevel="0f" gamma="0"/>
          <o:lock v:ext="edit" position="f" selection="f" grouping="f" rotation="f" cropping="f" text="f" aspectratio="f"/>
        </v:shape>
      </w:pict>
    </w:r>
    <w:r>
      <w:rPr>
        <w:rFonts w:ascii="Calibri" w:hAnsi="Calibri" w:eastAsia="宋体" w:cs="Times New Roman"/>
        <w:kern w:val="2"/>
        <w:sz w:val="21"/>
        <w:szCs w:val="22"/>
        <w:lang w:val="en-US" w:eastAsia="zh-CN" w:bidi="ar-SA"/>
      </w:rPr>
      <w:pict>
        <v:group id="组合 1028" o:spid="_x0000_s1028" style="position:absolute;left:0;margin-left:156.95pt;margin-top:-52.25pt;height:42.85pt;width:185.85pt;rotation:0f;z-index:251661312;" coordorigin="0,0" coordsize="23604,5422">
          <o:lock v:ext="edit" position="f" selection="f" grouping="f" rotation="f" cropping="f" text="f" aspectratio="t"/>
          <v:shape id="图片 4" o:spid="_x0000_s1029" type="#_x0000_t75" style="position:absolute;left:0;top:0;height:5422;width:4040;rotation:0f;" o:ole="f" fillcolor="#FFFFFF" filled="f" o:preferrelative="t" stroked="f" coordorigin="0,0" coordsize="21600,21600">
            <v:fill on="f" color2="#FFFFFF" focus="0%"/>
            <v:imagedata gain="65536f" blacklevel="0f" gamma="0" o:title="" r:id="rId2"/>
            <o:lock v:ext="edit" position="f" selection="f" grouping="f" rotation="f" cropping="f" text="f" aspectratio="t"/>
          </v:shape>
          <v:shape id="图片 6" o:spid="_x0000_s1030" type="#_x0000_t75" style="position:absolute;left:14247;top:425;height:4253;width:3296;rotation:0f;" o:ole="f" fillcolor="#FFFFFF" filled="f" o:preferrelative="t" stroked="f" coordorigin="0,0" coordsize="21600,21600">
            <v:fill on="f" color2="#FFFFFF" focus="0%"/>
            <v:imagedata gain="65536f" blacklevel="0f" gamma="0" o:title="" r:id="rId3"/>
            <o:lock v:ext="edit" position="f" selection="f" grouping="f" rotation="f" cropping="f" text="f" aspectratio="t"/>
          </v:shape>
          <v:shape id="图片 7" o:spid="_x0000_s1031" type="#_x0000_t75" style="position:absolute;left:20414;top:0;height:4997;width:3190;rotation:0f;" o:ole="f" fillcolor="#FFFFFF" filled="f" o:preferrelative="t" stroked="f" coordorigin="0,0" coordsize="21600,21600">
            <v:fill on="f" color2="#FFFFFF" focus="0%"/>
            <v:imagedata gain="65536f" blacklevel="0f" gamma="0" o:title="" r:id="rId4"/>
            <o:lock v:ext="edit" position="f" selection="f" grouping="f" rotation="f" cropping="f" text="f" aspectratio="t"/>
          </v:shape>
          <v:shape id="图片 5" o:spid="_x0000_s1032" type="#_x0000_t75" style="position:absolute;left:6804;top:531;height:4253;width:3828;rotation:0f;" o:ole="f" fillcolor="#FFFFFF" filled="f" o:preferrelative="t" stroked="f" coordorigin="0,0" coordsize="21600,21600">
            <v:fill on="f" color2="#FFFFFF" focus="0%"/>
            <v:imagedata gain="65536f" blacklevel="0f" gamma="0" o:title="" r:id="rId5"/>
            <o:lock v:ext="edit" position="f" selection="f" grouping="f" rotation="f" cropping="f" text="f" aspectratio="t"/>
          </v:shape>
        </v:group>
      </w:pict>
    </w:r>
    <w:r>
      <w:rPr>
        <w:rFonts w:ascii="Calibri" w:hAnsi="Calibri" w:eastAsia="宋体" w:cs="Times New Roman"/>
        <w:kern w:val="2"/>
        <w:sz w:val="21"/>
        <w:szCs w:val="22"/>
        <w:lang w:val="en-US" w:eastAsia="zh-CN" w:bidi="ar-SA"/>
      </w:rPr>
      <w:pict>
        <v:shape id="WordPictureWatermark88859700" o:spid="_x0000_s1033" type="#_x0000_t75" style="position:absolute;left:0;height:369.35pt;width:369.35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19661f" blacklevel="22938f" gamma="0" o:title="" r:id="rId6"/>
          <o:lock v:ext="edit" position="f" selection="f" grouping="f" rotation="f" cropping="f" text="f"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3082D"/>
    <w:rsid w:val="00057F1E"/>
    <w:rsid w:val="00080E73"/>
    <w:rsid w:val="000E7CE0"/>
    <w:rsid w:val="0013082D"/>
    <w:rsid w:val="00224759"/>
    <w:rsid w:val="003001CC"/>
    <w:rsid w:val="00320EDB"/>
    <w:rsid w:val="00457A4E"/>
    <w:rsid w:val="00494B08"/>
    <w:rsid w:val="004C4B40"/>
    <w:rsid w:val="005561A0"/>
    <w:rsid w:val="005D2566"/>
    <w:rsid w:val="006278DE"/>
    <w:rsid w:val="007F04AF"/>
    <w:rsid w:val="008E0115"/>
    <w:rsid w:val="00947F68"/>
    <w:rsid w:val="00970904"/>
    <w:rsid w:val="009D2D41"/>
    <w:rsid w:val="00A00164"/>
    <w:rsid w:val="00A2416D"/>
    <w:rsid w:val="00AC2CEC"/>
    <w:rsid w:val="00B8182F"/>
    <w:rsid w:val="00BC60D0"/>
    <w:rsid w:val="00BF3BA5"/>
    <w:rsid w:val="00C229C7"/>
    <w:rsid w:val="00DB7002"/>
    <w:rsid w:val="00E07DB1"/>
    <w:rsid w:val="00EB4492"/>
    <w:rsid w:val="00EB4612"/>
    <w:rsid w:val="00EC4389"/>
    <w:rsid w:val="00F82EE3"/>
    <w:rsid w:val="3966797F"/>
    <w:rsid w:val="65115EE0"/>
    <w:rsid w:val="72A33D2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uiPriority w:val="99"/>
    <w:pPr>
      <w:tabs>
        <w:tab w:val="center" w:pos="4153"/>
        <w:tab w:val="right" w:pos="8306"/>
      </w:tabs>
      <w:snapToGrid w:val="0"/>
      <w:jc w:val="left"/>
    </w:pPr>
    <w:rPr>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character" w:styleId="5">
    <w:name w:val="Hyperlink"/>
    <w:basedOn w:val="4"/>
    <w:uiPriority w:val="99"/>
    <w:rPr>
      <w:rFonts w:cs="Times New Roman"/>
      <w:color w:val="0000FF"/>
      <w:u w:val="single"/>
    </w:rPr>
  </w:style>
  <w:style w:type="character" w:customStyle="1" w:styleId="7">
    <w:name w:val="Footer Char"/>
    <w:basedOn w:val="4"/>
    <w:link w:val="2"/>
    <w:locked/>
    <w:uiPriority w:val="99"/>
    <w:rPr>
      <w:rFonts w:cs="Times New Roman"/>
      <w:sz w:val="18"/>
    </w:rPr>
  </w:style>
  <w:style w:type="character" w:customStyle="1" w:styleId="8">
    <w:name w:val="Header Char"/>
    <w:basedOn w:val="4"/>
    <w:link w:val="3"/>
    <w:locked/>
    <w:uiPriority w:val="99"/>
    <w:rPr>
      <w:rFonts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ZZU</Company>
  <Pages>2</Pages>
  <Words>740</Words>
  <Characters>755</Characters>
  <Lines>0</Lines>
  <Paragraphs>0</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2015-07-14T03:47:00Z</dcterms:created>
  <dc:creator>ChenWeiguang</dc:creator>
  <cp:lastModifiedBy>Administrator</cp:lastModifiedBy>
  <cp:lastPrinted>2015-07-14T05:01:50Z</cp:lastPrinted>
  <dcterms:modified xsi:type="dcterms:W3CDTF">2015-07-14T06:12:19Z</dcterms:modified>
  <dc:title>郑州大学2013年“暑期法学国际研讨班”招生简章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