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Lines="50" w:line="44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郑州大学零星采购项目评审表</w:t>
      </w:r>
    </w:p>
    <w:p>
      <w:pPr>
        <w:spacing w:afterLines="50" w:line="440" w:lineRule="exact"/>
        <w:ind w:firstLine="1546" w:firstLineChars="550"/>
        <w:rPr>
          <w:rFonts w:eastAsia="黑体"/>
          <w:b/>
          <w:sz w:val="36"/>
          <w:szCs w:val="36"/>
        </w:rPr>
      </w:pPr>
      <w:r>
        <w:rPr>
          <w:rFonts w:hint="eastAsia" w:ascii="黑体" w:eastAsia="黑体"/>
          <w:b/>
          <w:sz w:val="28"/>
          <w:szCs w:val="28"/>
        </w:rPr>
        <w:t>(</w:t>
      </w:r>
      <w:r>
        <w:rPr>
          <w:rFonts w:ascii="黑体" w:eastAsia="黑体"/>
          <w:b/>
          <w:sz w:val="28"/>
          <w:szCs w:val="28"/>
        </w:rPr>
        <w:t>10</w:t>
      </w:r>
      <w:r>
        <w:rPr>
          <w:rFonts w:hint="eastAsia" w:ascii="黑体" w:eastAsia="黑体"/>
          <w:b/>
          <w:sz w:val="28"/>
          <w:szCs w:val="28"/>
        </w:rPr>
        <w:t>万元以下</w:t>
      </w:r>
      <w:r>
        <w:rPr>
          <w:rFonts w:ascii="黑体" w:eastAsia="黑体"/>
          <w:b/>
          <w:sz w:val="28"/>
          <w:szCs w:val="28"/>
        </w:rPr>
        <w:t>货物和服务</w:t>
      </w:r>
      <w:r>
        <w:rPr>
          <w:rFonts w:hint="eastAsia" w:ascii="黑体" w:eastAsia="黑体"/>
          <w:b/>
          <w:sz w:val="28"/>
          <w:szCs w:val="28"/>
        </w:rPr>
        <w:t xml:space="preserve">)      </w:t>
      </w:r>
      <w:r>
        <w:rPr>
          <w:rFonts w:hint="eastAsia"/>
        </w:rPr>
        <w:t>编号：</w:t>
      </w:r>
    </w:p>
    <w:tbl>
      <w:tblPr>
        <w:tblStyle w:val="3"/>
        <w:tblW w:w="917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58"/>
        <w:gridCol w:w="342"/>
        <w:gridCol w:w="3118"/>
        <w:gridCol w:w="106"/>
        <w:gridCol w:w="1310"/>
        <w:gridCol w:w="285"/>
        <w:gridCol w:w="474"/>
        <w:gridCol w:w="1067"/>
        <w:gridCol w:w="11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326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项目名称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联系人及电话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4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项目单位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项目</w:t>
            </w:r>
            <w:r>
              <w:rPr>
                <w:rFonts w:ascii="新宋体" w:hAnsi="新宋体" w:eastAsia="新宋体"/>
                <w:sz w:val="24"/>
              </w:rPr>
              <w:t>类别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44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预算金额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</w:rPr>
              <w:t>采购方式</w:t>
            </w:r>
          </w:p>
        </w:tc>
        <w:tc>
          <w:tcPr>
            <w:tcW w:w="2691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1326" w:type="dxa"/>
            <w:gridSpan w:val="2"/>
            <w:vAlign w:val="center"/>
          </w:tcPr>
          <w:p>
            <w:pPr>
              <w:spacing w:line="56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项目</w:t>
            </w:r>
            <w:r>
              <w:rPr>
                <w:rFonts w:ascii="新宋体" w:hAnsi="新宋体" w:eastAsia="新宋体"/>
                <w:sz w:val="24"/>
              </w:rPr>
              <w:t>概况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spacing w:afterLines="50"/>
              <w:rPr>
                <w:rFonts w:ascii="新宋体" w:hAnsi="新宋体" w:eastAsia="新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568" w:type="dxa"/>
            <w:vMerge w:val="restart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响应</w:t>
            </w:r>
            <w:r>
              <w:rPr>
                <w:rFonts w:ascii="新宋体" w:hAnsi="新宋体" w:eastAsia="新宋体"/>
                <w:sz w:val="24"/>
              </w:rPr>
              <w:t>内容</w:t>
            </w:r>
          </w:p>
        </w:tc>
        <w:tc>
          <w:tcPr>
            <w:tcW w:w="758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3566" w:type="dxa"/>
            <w:gridSpan w:val="3"/>
            <w:vAlign w:val="center"/>
          </w:tcPr>
          <w:p>
            <w:pPr>
              <w:ind w:firstLine="960" w:firstLineChars="4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响应单位</w:t>
            </w:r>
          </w:p>
        </w:tc>
        <w:tc>
          <w:tcPr>
            <w:tcW w:w="1310" w:type="dxa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最终报价</w:t>
            </w:r>
          </w:p>
        </w:tc>
        <w:tc>
          <w:tcPr>
            <w:tcW w:w="759" w:type="dxa"/>
            <w:gridSpan w:val="2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质量</w:t>
            </w:r>
          </w:p>
        </w:tc>
        <w:tc>
          <w:tcPr>
            <w:tcW w:w="1067" w:type="dxa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工期</w:t>
            </w:r>
          </w:p>
        </w:tc>
        <w:tc>
          <w:tcPr>
            <w:tcW w:w="1150" w:type="dxa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质保期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8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3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68" w:type="dxa"/>
            <w:vMerge w:val="continue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8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4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067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ind w:firstLine="240" w:firstLineChars="100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0" w:hRule="atLeast"/>
        </w:trPr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评审纪要</w:t>
            </w:r>
            <w:r>
              <w:rPr>
                <w:rFonts w:hint="eastAsia" w:ascii="楷体_GB2312" w:hAnsi="新宋体" w:eastAsia="楷体_GB2312"/>
                <w:sz w:val="24"/>
              </w:rPr>
              <w:t>（内容包括</w:t>
            </w:r>
            <w:r>
              <w:rPr>
                <w:rFonts w:ascii="楷体_GB2312" w:hAnsi="新宋体" w:eastAsia="楷体_GB2312"/>
                <w:sz w:val="24"/>
              </w:rPr>
              <w:t>资格审</w:t>
            </w:r>
            <w:r>
              <w:rPr>
                <w:rFonts w:hint="eastAsia" w:ascii="楷体_GB2312" w:hAnsi="新宋体" w:eastAsia="楷体_GB2312"/>
                <w:sz w:val="24"/>
              </w:rPr>
              <w:t>查</w:t>
            </w:r>
            <w:r>
              <w:rPr>
                <w:rFonts w:ascii="楷体_GB2312" w:hAnsi="新宋体" w:eastAsia="楷体_GB2312"/>
                <w:sz w:val="24"/>
              </w:rPr>
              <w:t>、</w:t>
            </w:r>
            <w:r>
              <w:rPr>
                <w:rFonts w:hint="eastAsia" w:ascii="楷体_GB2312" w:hAnsi="新宋体" w:eastAsia="楷体_GB2312"/>
                <w:sz w:val="24"/>
              </w:rPr>
              <w:t>响应性评审、最终报价、质量要求、工期要求、质保期</w:t>
            </w:r>
            <w:r>
              <w:rPr>
                <w:rFonts w:ascii="楷体_GB2312" w:hAnsi="新宋体" w:eastAsia="楷体_GB2312"/>
                <w:sz w:val="24"/>
              </w:rPr>
              <w:t>、</w:t>
            </w:r>
            <w:r>
              <w:rPr>
                <w:rFonts w:hint="eastAsia" w:ascii="楷体_GB2312" w:hAnsi="新宋体" w:eastAsia="楷体_GB2312"/>
                <w:sz w:val="24"/>
              </w:rPr>
              <w:t>服务承诺等）</w:t>
            </w:r>
          </w:p>
        </w:tc>
        <w:tc>
          <w:tcPr>
            <w:tcW w:w="7852" w:type="dxa"/>
            <w:gridSpan w:val="8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评审</w:t>
            </w:r>
            <w:r>
              <w:rPr>
                <w:rFonts w:ascii="新宋体" w:hAnsi="新宋体" w:eastAsia="新宋体"/>
                <w:sz w:val="24"/>
              </w:rPr>
              <w:t>纪要：</w:t>
            </w:r>
          </w:p>
          <w:p>
            <w:pPr>
              <w:rPr>
                <w:rFonts w:ascii="楷体_GB2312" w:hAnsi="新宋体" w:eastAsia="楷体_GB2312"/>
                <w:sz w:val="24"/>
              </w:rPr>
            </w:pPr>
          </w:p>
          <w:p>
            <w:pPr>
              <w:rPr>
                <w:rFonts w:ascii="楷体_GB2312" w:hAnsi="新宋体" w:eastAsia="楷体_GB2312"/>
                <w:sz w:val="24"/>
              </w:rPr>
            </w:pPr>
          </w:p>
          <w:p>
            <w:pPr>
              <w:rPr>
                <w:rFonts w:ascii="楷体_GB2312" w:hAnsi="新宋体" w:eastAsia="楷体_GB2312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推荐成交人</w:t>
            </w:r>
            <w:r>
              <w:rPr>
                <w:rFonts w:ascii="新宋体" w:hAnsi="新宋体" w:eastAsia="新宋体"/>
                <w:sz w:val="24"/>
              </w:rPr>
              <w:t>意见：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评审小组签名：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监督</w:t>
            </w:r>
            <w:r>
              <w:rPr>
                <w:rFonts w:ascii="新宋体" w:hAnsi="新宋体" w:eastAsia="新宋体"/>
                <w:sz w:val="24"/>
              </w:rPr>
              <w:t>人员签名</w:t>
            </w:r>
          </w:p>
        </w:tc>
        <w:tc>
          <w:tcPr>
            <w:tcW w:w="7510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73" w:hRule="atLeast"/>
        </w:trPr>
        <w:tc>
          <w:tcPr>
            <w:tcW w:w="166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7510" w:type="dxa"/>
            <w:gridSpan w:val="7"/>
            <w:vAlign w:val="center"/>
          </w:tcPr>
          <w:p>
            <w:pPr>
              <w:spacing w:line="320" w:lineRule="exact"/>
              <w:rPr>
                <w:rFonts w:ascii="楷体_GB2312" w:eastAsia="楷体_GB2312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0528"/>
    <w:rsid w:val="290705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2015-12-24T03:47:00Z</dcterms:created>
  <dc:creator>Administrator</dc:creator>
  <cp:lastModifiedBy>Administrator</cp:lastModifiedBy>
  <dcterms:modified xsi:type="dcterms:W3CDTF">2015-12-24T03:47:09Z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